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A4CA" w14:textId="77777777" w:rsidR="00F67BF1" w:rsidRDefault="00F67BF1" w:rsidP="00AB7ACE">
      <w:pPr>
        <w:jc w:val="center"/>
        <w:rPr>
          <w:b/>
          <w:bCs/>
          <w:u w:val="single"/>
        </w:rPr>
      </w:pPr>
    </w:p>
    <w:p w14:paraId="6DAF6A55" w14:textId="02391EC9" w:rsidR="008B7EDC" w:rsidRPr="00253AEC" w:rsidRDefault="00D37C0C" w:rsidP="00AB7ACE">
      <w:pPr>
        <w:jc w:val="center"/>
        <w:rPr>
          <w:b/>
          <w:bCs/>
          <w:u w:val="single"/>
        </w:rPr>
      </w:pPr>
      <w:r>
        <w:rPr>
          <w:b/>
          <w:bCs/>
          <w:u w:val="single"/>
        </w:rPr>
        <w:t xml:space="preserve">VPFR: </w:t>
      </w:r>
      <w:r w:rsidR="008B7EDC" w:rsidRPr="00253AEC">
        <w:rPr>
          <w:b/>
          <w:bCs/>
          <w:u w:val="single"/>
        </w:rPr>
        <w:t>Conflict of Interest in Collegial Committees</w:t>
      </w:r>
    </w:p>
    <w:p w14:paraId="5ECEAA57" w14:textId="2C237AAC" w:rsidR="008B7EDC" w:rsidRPr="00517DC4" w:rsidRDefault="008B7EDC" w:rsidP="008B7EDC">
      <w:pPr>
        <w:rPr>
          <w:sz w:val="22"/>
          <w:szCs w:val="22"/>
        </w:rPr>
      </w:pPr>
      <w:r w:rsidRPr="00517DC4">
        <w:rPr>
          <w:sz w:val="22"/>
          <w:szCs w:val="22"/>
        </w:rPr>
        <w:t>A conflict of interest occurs when personal, financial, or professional relationships interfere with an individual’s ability to act impartially in collegial decision-making. In academic settings, maintaining the integrity of collegial processes, such as appointments, tenure, promotion, and salary reviews, is essential</w:t>
      </w:r>
      <w:r w:rsidR="000A4BC5" w:rsidRPr="00517DC4">
        <w:rPr>
          <w:sz w:val="22"/>
          <w:szCs w:val="22"/>
        </w:rPr>
        <w:t xml:space="preserve"> for reputation, equity, and transparency</w:t>
      </w:r>
      <w:r w:rsidRPr="00517DC4">
        <w:rPr>
          <w:sz w:val="22"/>
          <w:szCs w:val="22"/>
        </w:rPr>
        <w:t xml:space="preserve">. </w:t>
      </w:r>
    </w:p>
    <w:p w14:paraId="7BF5347A" w14:textId="01EE28B3" w:rsidR="008B7EDC" w:rsidRPr="00517DC4" w:rsidRDefault="0045369B" w:rsidP="008B7EDC">
      <w:pPr>
        <w:rPr>
          <w:sz w:val="22"/>
          <w:szCs w:val="22"/>
        </w:rPr>
      </w:pPr>
      <w:r w:rsidRPr="00517DC4">
        <w:rPr>
          <w:b/>
          <w:bCs/>
          <w:sz w:val="22"/>
          <w:szCs w:val="22"/>
        </w:rPr>
        <w:t xml:space="preserve">Collective Agreement </w:t>
      </w:r>
      <w:r w:rsidR="008B7EDC" w:rsidRPr="00517DC4">
        <w:rPr>
          <w:b/>
          <w:bCs/>
          <w:sz w:val="22"/>
          <w:szCs w:val="22"/>
        </w:rPr>
        <w:t xml:space="preserve">Definitions </w:t>
      </w:r>
      <w:r w:rsidR="00A15CA5" w:rsidRPr="00517DC4">
        <w:rPr>
          <w:b/>
          <w:bCs/>
          <w:sz w:val="22"/>
          <w:szCs w:val="22"/>
        </w:rPr>
        <w:t>(</w:t>
      </w:r>
      <w:hyperlink r:id="rId7" w:anchor="109ConflictofInterest" w:history="1">
        <w:r w:rsidR="000A4BC5" w:rsidRPr="00517DC4">
          <w:rPr>
            <w:rStyle w:val="Hyperlink"/>
            <w:b/>
            <w:bCs/>
            <w:sz w:val="22"/>
            <w:szCs w:val="22"/>
          </w:rPr>
          <w:t>10.9 Conflict of Interest</w:t>
        </w:r>
      </w:hyperlink>
      <w:r w:rsidR="00A15CA5" w:rsidRPr="00517DC4">
        <w:rPr>
          <w:b/>
          <w:bCs/>
          <w:sz w:val="22"/>
          <w:szCs w:val="22"/>
        </w:rPr>
        <w:t>)</w:t>
      </w:r>
    </w:p>
    <w:p w14:paraId="18EE48CE" w14:textId="77777777" w:rsidR="008B7EDC" w:rsidRPr="00517DC4" w:rsidRDefault="008B7EDC" w:rsidP="008B7EDC">
      <w:pPr>
        <w:rPr>
          <w:sz w:val="22"/>
          <w:szCs w:val="22"/>
        </w:rPr>
      </w:pPr>
      <w:r w:rsidRPr="00517DC4">
        <w:rPr>
          <w:sz w:val="22"/>
          <w:szCs w:val="22"/>
        </w:rPr>
        <w:t xml:space="preserve">There may be a real, perceived, or potential conflict of interest when the faculty member: </w:t>
      </w:r>
    </w:p>
    <w:p w14:paraId="6FAF198B" w14:textId="07F3808A" w:rsidR="008B7EDC" w:rsidRPr="00517DC4" w:rsidRDefault="008B7EDC" w:rsidP="008B7EDC">
      <w:pPr>
        <w:pStyle w:val="ListParagraph"/>
        <w:numPr>
          <w:ilvl w:val="0"/>
          <w:numId w:val="6"/>
        </w:numPr>
        <w:rPr>
          <w:sz w:val="22"/>
          <w:szCs w:val="22"/>
        </w:rPr>
      </w:pPr>
      <w:r w:rsidRPr="00517DC4">
        <w:rPr>
          <w:sz w:val="22"/>
          <w:szCs w:val="22"/>
        </w:rPr>
        <w:t>would receive professional or personal benefit resulting from a collegial process; or</w:t>
      </w:r>
    </w:p>
    <w:p w14:paraId="280B1E69" w14:textId="2CC996EE" w:rsidR="008B7EDC" w:rsidRPr="00517DC4" w:rsidRDefault="008B7EDC" w:rsidP="008B7EDC">
      <w:pPr>
        <w:pStyle w:val="ListParagraph"/>
        <w:numPr>
          <w:ilvl w:val="0"/>
          <w:numId w:val="6"/>
        </w:numPr>
        <w:rPr>
          <w:sz w:val="22"/>
          <w:szCs w:val="22"/>
        </w:rPr>
      </w:pPr>
      <w:r w:rsidRPr="00517DC4">
        <w:rPr>
          <w:sz w:val="22"/>
          <w:szCs w:val="22"/>
        </w:rPr>
        <w:t xml:space="preserve">would have a direct or indirect financial interest in the outcome of a collegial process; or </w:t>
      </w:r>
    </w:p>
    <w:p w14:paraId="42576735" w14:textId="0ABD05BB" w:rsidR="008B7EDC" w:rsidRPr="00517DC4" w:rsidRDefault="008B7EDC" w:rsidP="008B7EDC">
      <w:pPr>
        <w:pStyle w:val="ListParagraph"/>
        <w:numPr>
          <w:ilvl w:val="0"/>
          <w:numId w:val="6"/>
        </w:numPr>
        <w:rPr>
          <w:sz w:val="22"/>
          <w:szCs w:val="22"/>
        </w:rPr>
      </w:pPr>
      <w:r w:rsidRPr="00517DC4">
        <w:rPr>
          <w:sz w:val="22"/>
          <w:szCs w:val="22"/>
        </w:rPr>
        <w:t xml:space="preserve">would benefit from a decision being made with respect to a person with whom the faculty member has a personal relationship. </w:t>
      </w:r>
    </w:p>
    <w:p w14:paraId="623A4047" w14:textId="0A597209" w:rsidR="00517DC4" w:rsidRPr="00517DC4" w:rsidRDefault="00517DC4" w:rsidP="00517DC4">
      <w:pPr>
        <w:spacing w:after="0" w:line="240" w:lineRule="auto"/>
        <w:rPr>
          <w:rFonts w:cstheme="minorHAnsi"/>
          <w:b/>
          <w:bCs/>
          <w:sz w:val="22"/>
          <w:szCs w:val="22"/>
        </w:rPr>
      </w:pPr>
      <w:r w:rsidRPr="00517DC4">
        <w:rPr>
          <w:rFonts w:cstheme="minorHAnsi"/>
          <w:b/>
          <w:bCs/>
          <w:sz w:val="22"/>
          <w:szCs w:val="22"/>
        </w:rPr>
        <w:t xml:space="preserve">Common </w:t>
      </w:r>
      <w:r w:rsidR="00CA4214">
        <w:rPr>
          <w:rFonts w:cstheme="minorHAnsi"/>
          <w:b/>
          <w:bCs/>
          <w:sz w:val="22"/>
          <w:szCs w:val="22"/>
        </w:rPr>
        <w:t xml:space="preserve">Practices around </w:t>
      </w:r>
      <w:r w:rsidRPr="00517DC4">
        <w:rPr>
          <w:rFonts w:cstheme="minorHAnsi"/>
          <w:b/>
          <w:bCs/>
          <w:sz w:val="22"/>
          <w:szCs w:val="22"/>
        </w:rPr>
        <w:t>Conflicts of Interest</w:t>
      </w:r>
    </w:p>
    <w:p w14:paraId="6FC0DAA0" w14:textId="77777777" w:rsidR="00517DC4" w:rsidRPr="00517DC4" w:rsidRDefault="00517DC4" w:rsidP="00517DC4">
      <w:pPr>
        <w:spacing w:after="0" w:line="240" w:lineRule="auto"/>
        <w:rPr>
          <w:rFonts w:cstheme="minorHAnsi"/>
          <w:sz w:val="22"/>
          <w:szCs w:val="22"/>
        </w:rPr>
      </w:pPr>
    </w:p>
    <w:p w14:paraId="5A211DD3" w14:textId="77777777" w:rsidR="000F2861" w:rsidRPr="00517DC4" w:rsidRDefault="000F2861" w:rsidP="000F2861">
      <w:pPr>
        <w:pStyle w:val="ListParagraph"/>
        <w:numPr>
          <w:ilvl w:val="0"/>
          <w:numId w:val="7"/>
        </w:numPr>
        <w:spacing w:after="0" w:line="240" w:lineRule="auto"/>
        <w:rPr>
          <w:rFonts w:cstheme="minorHAnsi"/>
          <w:sz w:val="22"/>
          <w:szCs w:val="22"/>
        </w:rPr>
      </w:pPr>
      <w:r w:rsidRPr="00517DC4">
        <w:rPr>
          <w:rFonts w:cstheme="minorHAnsi"/>
          <w:sz w:val="22"/>
          <w:szCs w:val="22"/>
        </w:rPr>
        <w:t xml:space="preserve">Just because you </w:t>
      </w:r>
      <w:r>
        <w:rPr>
          <w:rFonts w:cstheme="minorHAnsi"/>
          <w:sz w:val="22"/>
          <w:szCs w:val="22"/>
        </w:rPr>
        <w:t>are on friendly terms (colleagues/friends) with an individual doesn’t necessarily make it a conflict.</w:t>
      </w:r>
    </w:p>
    <w:p w14:paraId="4381FB46" w14:textId="77777777" w:rsidR="000F2861" w:rsidRPr="00517DC4" w:rsidRDefault="000F2861" w:rsidP="000F2861">
      <w:pPr>
        <w:pStyle w:val="ListParagraph"/>
        <w:numPr>
          <w:ilvl w:val="1"/>
          <w:numId w:val="7"/>
        </w:numPr>
        <w:spacing w:after="0" w:line="240" w:lineRule="auto"/>
        <w:rPr>
          <w:rFonts w:cstheme="minorHAnsi"/>
          <w:sz w:val="22"/>
          <w:szCs w:val="22"/>
        </w:rPr>
      </w:pPr>
      <w:r w:rsidRPr="00517DC4">
        <w:rPr>
          <w:rFonts w:cstheme="minorHAnsi"/>
          <w:sz w:val="22"/>
          <w:szCs w:val="22"/>
        </w:rPr>
        <w:t xml:space="preserve">Still discuss this relationship with the </w:t>
      </w:r>
      <w:r>
        <w:rPr>
          <w:rFonts w:cstheme="minorHAnsi"/>
          <w:sz w:val="22"/>
          <w:szCs w:val="22"/>
        </w:rPr>
        <w:t>committee</w:t>
      </w:r>
      <w:r w:rsidRPr="00517DC4">
        <w:rPr>
          <w:rFonts w:cstheme="minorHAnsi"/>
          <w:sz w:val="22"/>
          <w:szCs w:val="22"/>
        </w:rPr>
        <w:t xml:space="preserve"> though and document the committee’s decision. </w:t>
      </w:r>
      <w:r>
        <w:rPr>
          <w:rFonts w:cstheme="minorHAnsi"/>
          <w:sz w:val="22"/>
          <w:szCs w:val="22"/>
        </w:rPr>
        <w:t xml:space="preserve">Typically, a conflict exists when a personal relationship interferes with the assessment of the evidence. </w:t>
      </w:r>
    </w:p>
    <w:p w14:paraId="79FD9E1A" w14:textId="7E9BD177" w:rsidR="00517DC4" w:rsidRPr="00517DC4" w:rsidRDefault="00517DC4" w:rsidP="00517DC4">
      <w:pPr>
        <w:pStyle w:val="ListParagraph"/>
        <w:numPr>
          <w:ilvl w:val="0"/>
          <w:numId w:val="7"/>
        </w:numPr>
        <w:spacing w:after="0" w:line="240" w:lineRule="auto"/>
        <w:contextualSpacing w:val="0"/>
        <w:rPr>
          <w:rFonts w:cstheme="minorHAnsi"/>
          <w:sz w:val="22"/>
          <w:szCs w:val="22"/>
        </w:rPr>
      </w:pPr>
      <w:r w:rsidRPr="00517DC4">
        <w:rPr>
          <w:rFonts w:cstheme="minorHAnsi"/>
          <w:sz w:val="22"/>
          <w:szCs w:val="22"/>
        </w:rPr>
        <w:t xml:space="preserve">Publications or Co-PI in the last 5 years is </w:t>
      </w:r>
      <w:r w:rsidR="00A9566B">
        <w:rPr>
          <w:rFonts w:cstheme="minorHAnsi"/>
          <w:sz w:val="22"/>
          <w:szCs w:val="22"/>
        </w:rPr>
        <w:t xml:space="preserve">typically </w:t>
      </w:r>
      <w:r w:rsidRPr="00517DC4">
        <w:rPr>
          <w:rFonts w:cstheme="minorHAnsi"/>
          <w:sz w:val="22"/>
          <w:szCs w:val="22"/>
        </w:rPr>
        <w:t>considered a conflict.</w:t>
      </w:r>
    </w:p>
    <w:p w14:paraId="11A74BA7" w14:textId="436D0628" w:rsidR="00517DC4" w:rsidRPr="00517DC4" w:rsidRDefault="00517DC4" w:rsidP="00517DC4">
      <w:pPr>
        <w:pStyle w:val="ListParagraph"/>
        <w:numPr>
          <w:ilvl w:val="0"/>
          <w:numId w:val="7"/>
        </w:numPr>
        <w:spacing w:after="0" w:line="240" w:lineRule="auto"/>
        <w:contextualSpacing w:val="0"/>
        <w:rPr>
          <w:rFonts w:cstheme="minorHAnsi"/>
          <w:sz w:val="22"/>
          <w:szCs w:val="22"/>
        </w:rPr>
      </w:pPr>
      <w:r w:rsidRPr="00517DC4">
        <w:rPr>
          <w:rFonts w:cstheme="minorHAnsi"/>
          <w:sz w:val="22"/>
          <w:szCs w:val="22"/>
        </w:rPr>
        <w:t xml:space="preserve">If a committee member ever </w:t>
      </w:r>
      <w:r w:rsidR="001F76E1">
        <w:rPr>
          <w:rFonts w:cstheme="minorHAnsi"/>
          <w:sz w:val="22"/>
          <w:szCs w:val="22"/>
        </w:rPr>
        <w:t xml:space="preserve">supervised a post-doc or </w:t>
      </w:r>
      <w:r w:rsidRPr="00517DC4">
        <w:rPr>
          <w:rFonts w:cstheme="minorHAnsi"/>
          <w:sz w:val="22"/>
          <w:szCs w:val="22"/>
        </w:rPr>
        <w:t xml:space="preserve">served on the PhD Committee this is </w:t>
      </w:r>
      <w:r w:rsidR="0055566D">
        <w:rPr>
          <w:rFonts w:cstheme="minorHAnsi"/>
          <w:sz w:val="22"/>
          <w:szCs w:val="22"/>
        </w:rPr>
        <w:t xml:space="preserve">typically </w:t>
      </w:r>
      <w:r w:rsidRPr="00517DC4">
        <w:rPr>
          <w:rFonts w:cstheme="minorHAnsi"/>
          <w:sz w:val="22"/>
          <w:szCs w:val="22"/>
        </w:rPr>
        <w:t>considered a conflict.</w:t>
      </w:r>
    </w:p>
    <w:p w14:paraId="5A0DF10D" w14:textId="01C38A97" w:rsidR="00517DC4" w:rsidRPr="00517DC4" w:rsidRDefault="00517DC4" w:rsidP="00517DC4">
      <w:pPr>
        <w:pStyle w:val="ListParagraph"/>
        <w:numPr>
          <w:ilvl w:val="0"/>
          <w:numId w:val="7"/>
        </w:numPr>
        <w:spacing w:after="0" w:line="240" w:lineRule="auto"/>
        <w:contextualSpacing w:val="0"/>
        <w:rPr>
          <w:rFonts w:cstheme="minorHAnsi"/>
          <w:sz w:val="22"/>
          <w:szCs w:val="22"/>
        </w:rPr>
      </w:pPr>
      <w:r w:rsidRPr="00517DC4">
        <w:rPr>
          <w:rFonts w:cstheme="minorHAnsi"/>
          <w:sz w:val="22"/>
          <w:szCs w:val="22"/>
        </w:rPr>
        <w:t xml:space="preserve"> If you are going into a collegial process initially and already have a specific outcome in mind (a specific candidate you want to hire, someone who you want to be promoted without looking at their file, an individual you would like to leave the university) this </w:t>
      </w:r>
      <w:r w:rsidR="00A9566B">
        <w:rPr>
          <w:rFonts w:cstheme="minorHAnsi"/>
          <w:sz w:val="22"/>
          <w:szCs w:val="22"/>
        </w:rPr>
        <w:t xml:space="preserve">may </w:t>
      </w:r>
      <w:r w:rsidR="0055566D">
        <w:rPr>
          <w:rFonts w:cstheme="minorHAnsi"/>
          <w:sz w:val="22"/>
          <w:szCs w:val="22"/>
        </w:rPr>
        <w:t>indicate</w:t>
      </w:r>
      <w:r w:rsidR="00A9566B">
        <w:rPr>
          <w:rFonts w:cstheme="minorHAnsi"/>
          <w:sz w:val="22"/>
          <w:szCs w:val="22"/>
        </w:rPr>
        <w:t xml:space="preserve"> </w:t>
      </w:r>
      <w:r w:rsidRPr="00517DC4">
        <w:rPr>
          <w:rFonts w:cstheme="minorHAnsi"/>
          <w:sz w:val="22"/>
          <w:szCs w:val="22"/>
        </w:rPr>
        <w:t xml:space="preserve">a conflict of interest. </w:t>
      </w:r>
    </w:p>
    <w:p w14:paraId="63E56014" w14:textId="77777777" w:rsidR="00517DC4" w:rsidRPr="00517DC4" w:rsidRDefault="00517DC4" w:rsidP="00517DC4">
      <w:pPr>
        <w:pStyle w:val="ListParagraph"/>
        <w:numPr>
          <w:ilvl w:val="0"/>
          <w:numId w:val="7"/>
        </w:numPr>
        <w:spacing w:after="0" w:line="240" w:lineRule="auto"/>
        <w:contextualSpacing w:val="0"/>
        <w:rPr>
          <w:rFonts w:cstheme="minorHAnsi"/>
          <w:sz w:val="22"/>
          <w:szCs w:val="22"/>
        </w:rPr>
      </w:pPr>
      <w:r w:rsidRPr="00517DC4">
        <w:rPr>
          <w:rFonts w:cstheme="minorHAnsi"/>
          <w:sz w:val="22"/>
          <w:szCs w:val="22"/>
        </w:rPr>
        <w:t xml:space="preserve">If you feel pressured to make a certain choice from outside influences, this may be a conflict of interest.  </w:t>
      </w:r>
    </w:p>
    <w:p w14:paraId="71A3CFBB" w14:textId="77777777" w:rsidR="00517DC4" w:rsidRPr="00517DC4" w:rsidRDefault="00517DC4" w:rsidP="00517DC4">
      <w:pPr>
        <w:pStyle w:val="ListParagraph"/>
        <w:spacing w:after="0" w:line="240" w:lineRule="auto"/>
        <w:ind w:left="2160"/>
        <w:contextualSpacing w:val="0"/>
        <w:rPr>
          <w:rFonts w:cstheme="minorHAnsi"/>
          <w:sz w:val="22"/>
          <w:szCs w:val="22"/>
        </w:rPr>
      </w:pPr>
    </w:p>
    <w:p w14:paraId="040DB6A4" w14:textId="77777777" w:rsidR="00C42154" w:rsidRPr="00517DC4" w:rsidRDefault="00C42154" w:rsidP="00C42154">
      <w:pPr>
        <w:rPr>
          <w:b/>
          <w:bCs/>
          <w:sz w:val="22"/>
          <w:szCs w:val="22"/>
        </w:rPr>
      </w:pPr>
      <w:r w:rsidRPr="00517DC4">
        <w:rPr>
          <w:b/>
          <w:bCs/>
          <w:sz w:val="22"/>
          <w:szCs w:val="22"/>
        </w:rPr>
        <w:t>Potential Outcomes of Ignoring a Conflict of Interest</w:t>
      </w:r>
    </w:p>
    <w:p w14:paraId="1D24564C" w14:textId="77777777" w:rsidR="00C42154" w:rsidRPr="00517DC4" w:rsidRDefault="00C42154" w:rsidP="00C42154">
      <w:pPr>
        <w:pStyle w:val="ListParagraph"/>
        <w:numPr>
          <w:ilvl w:val="0"/>
          <w:numId w:val="10"/>
        </w:numPr>
        <w:rPr>
          <w:sz w:val="22"/>
          <w:szCs w:val="22"/>
        </w:rPr>
      </w:pPr>
      <w:r w:rsidRPr="00517DC4">
        <w:rPr>
          <w:sz w:val="22"/>
          <w:szCs w:val="22"/>
        </w:rPr>
        <w:t xml:space="preserve">Individuals can state there was a biased process which will lead to delays, elevated emotions, and potential reputational risks. </w:t>
      </w:r>
    </w:p>
    <w:p w14:paraId="160F553D" w14:textId="25F761B8" w:rsidR="00C42154" w:rsidRPr="00517DC4" w:rsidRDefault="00C42154" w:rsidP="00C42154">
      <w:pPr>
        <w:pStyle w:val="ListParagraph"/>
        <w:numPr>
          <w:ilvl w:val="0"/>
          <w:numId w:val="10"/>
        </w:numPr>
        <w:rPr>
          <w:sz w:val="22"/>
          <w:szCs w:val="22"/>
        </w:rPr>
      </w:pPr>
      <w:r w:rsidRPr="00517DC4">
        <w:rPr>
          <w:sz w:val="22"/>
          <w:szCs w:val="22"/>
        </w:rPr>
        <w:t>A decision can be over</w:t>
      </w:r>
      <w:r w:rsidR="001F76E1">
        <w:rPr>
          <w:sz w:val="22"/>
          <w:szCs w:val="22"/>
        </w:rPr>
        <w:t>turned</w:t>
      </w:r>
      <w:r w:rsidRPr="00517DC4">
        <w:rPr>
          <w:sz w:val="22"/>
          <w:szCs w:val="22"/>
        </w:rPr>
        <w:t xml:space="preserve"> which can lead to processes needing to re-start, work needing to be re-done, and frustrations to build. </w:t>
      </w:r>
    </w:p>
    <w:p w14:paraId="34652B6D" w14:textId="77777777" w:rsidR="00517DC4" w:rsidRPr="00517DC4" w:rsidRDefault="00517DC4" w:rsidP="00517DC4">
      <w:pPr>
        <w:rPr>
          <w:b/>
          <w:bCs/>
          <w:sz w:val="22"/>
          <w:szCs w:val="22"/>
        </w:rPr>
      </w:pPr>
      <w:r w:rsidRPr="00517DC4">
        <w:rPr>
          <w:b/>
          <w:bCs/>
          <w:sz w:val="22"/>
          <w:szCs w:val="22"/>
        </w:rPr>
        <w:t>Responsibilities &amp; Authority of the Committee</w:t>
      </w:r>
    </w:p>
    <w:p w14:paraId="283FBD0E" w14:textId="6C40A052" w:rsidR="00517DC4" w:rsidRPr="00517DC4" w:rsidRDefault="00517DC4" w:rsidP="00517DC4">
      <w:pPr>
        <w:rPr>
          <w:sz w:val="22"/>
          <w:szCs w:val="22"/>
        </w:rPr>
      </w:pPr>
      <w:r w:rsidRPr="00517DC4">
        <w:rPr>
          <w:sz w:val="22"/>
          <w:szCs w:val="22"/>
        </w:rPr>
        <w:t>Identification: The committee, faculty members potentially affected, and the Provost</w:t>
      </w:r>
      <w:r w:rsidR="001F76E1">
        <w:rPr>
          <w:sz w:val="22"/>
          <w:szCs w:val="22"/>
        </w:rPr>
        <w:t>’s</w:t>
      </w:r>
      <w:r w:rsidRPr="00517DC4">
        <w:rPr>
          <w:sz w:val="22"/>
          <w:szCs w:val="22"/>
        </w:rPr>
        <w:t xml:space="preserve"> Office share responsibility for recognizing conflicts.</w:t>
      </w:r>
    </w:p>
    <w:p w14:paraId="30448E5D" w14:textId="77777777" w:rsidR="00517DC4" w:rsidRPr="00517DC4" w:rsidRDefault="00517DC4" w:rsidP="00517DC4">
      <w:pPr>
        <w:rPr>
          <w:sz w:val="22"/>
          <w:szCs w:val="22"/>
        </w:rPr>
      </w:pPr>
      <w:r w:rsidRPr="00517DC4">
        <w:rPr>
          <w:sz w:val="22"/>
          <w:szCs w:val="22"/>
        </w:rPr>
        <w:t>Disclosure: Any perceived conflict must be declared before substantive discussions begin.</w:t>
      </w:r>
    </w:p>
    <w:p w14:paraId="718CFA0C" w14:textId="77777777" w:rsidR="00E273D3" w:rsidRDefault="00E273D3" w:rsidP="00517DC4">
      <w:pPr>
        <w:rPr>
          <w:sz w:val="22"/>
          <w:szCs w:val="22"/>
        </w:rPr>
      </w:pPr>
    </w:p>
    <w:p w14:paraId="1C208B9D" w14:textId="428B356A" w:rsidR="00B467D1" w:rsidRDefault="00B05187" w:rsidP="00517DC4">
      <w:pPr>
        <w:rPr>
          <w:sz w:val="22"/>
          <w:szCs w:val="22"/>
        </w:rPr>
      </w:pPr>
      <w:r>
        <w:rPr>
          <w:sz w:val="22"/>
          <w:szCs w:val="22"/>
        </w:rPr>
        <w:t>Discussion:</w:t>
      </w:r>
      <w:r w:rsidRPr="00B05187">
        <w:rPr>
          <w:sz w:val="22"/>
          <w:szCs w:val="22"/>
        </w:rPr>
        <w:t xml:space="preserve"> </w:t>
      </w:r>
      <w:r w:rsidR="00AB582F">
        <w:rPr>
          <w:sz w:val="22"/>
          <w:szCs w:val="22"/>
        </w:rPr>
        <w:t xml:space="preserve">Discuss potential conflicts of interest and document the discussions. </w:t>
      </w:r>
      <w:r w:rsidR="00B467D1" w:rsidRPr="00B467D1">
        <w:rPr>
          <w:sz w:val="22"/>
          <w:szCs w:val="22"/>
        </w:rPr>
        <w:t>The committee shall determine whether a conflict of interest</w:t>
      </w:r>
      <w:r w:rsidR="00AC4D8F">
        <w:rPr>
          <w:sz w:val="22"/>
          <w:szCs w:val="22"/>
        </w:rPr>
        <w:t xml:space="preserve"> is</w:t>
      </w:r>
      <w:r w:rsidR="00B467D1" w:rsidRPr="00B467D1">
        <w:rPr>
          <w:sz w:val="22"/>
          <w:szCs w:val="22"/>
        </w:rPr>
        <w:t xml:space="preserve"> sufficient to compromise the integrity of the collegial process exists. </w:t>
      </w:r>
      <w:r w:rsidR="00AB582F">
        <w:rPr>
          <w:sz w:val="22"/>
          <w:szCs w:val="22"/>
        </w:rPr>
        <w:t xml:space="preserve"> </w:t>
      </w:r>
    </w:p>
    <w:p w14:paraId="7DF44A62" w14:textId="0A3E8928" w:rsidR="00B05187" w:rsidRDefault="00B05187" w:rsidP="00517DC4">
      <w:pPr>
        <w:rPr>
          <w:sz w:val="22"/>
          <w:szCs w:val="22"/>
        </w:rPr>
      </w:pPr>
      <w:r>
        <w:rPr>
          <w:sz w:val="22"/>
          <w:szCs w:val="22"/>
        </w:rPr>
        <w:t>In</w:t>
      </w:r>
      <w:r w:rsidRPr="00517DC4">
        <w:rPr>
          <w:sz w:val="22"/>
          <w:szCs w:val="22"/>
        </w:rPr>
        <w:t xml:space="preserve"> the recruitment process, </w:t>
      </w:r>
      <w:r w:rsidRPr="00A439CB">
        <w:rPr>
          <w:sz w:val="22"/>
          <w:szCs w:val="22"/>
        </w:rPr>
        <w:t>any member of the Forum</w:t>
      </w:r>
      <w:r>
        <w:rPr>
          <w:sz w:val="22"/>
          <w:szCs w:val="22"/>
        </w:rPr>
        <w:t xml:space="preserve"> may </w:t>
      </w:r>
      <w:r w:rsidRPr="00517DC4">
        <w:rPr>
          <w:sz w:val="22"/>
          <w:szCs w:val="22"/>
        </w:rPr>
        <w:t>request an appointments forum (</w:t>
      </w:r>
      <w:hyperlink r:id="rId8" w:anchor="135ProceduresforAppointments" w:history="1">
        <w:r w:rsidRPr="00517DC4">
          <w:rPr>
            <w:rStyle w:val="Hyperlink"/>
            <w:sz w:val="22"/>
            <w:szCs w:val="22"/>
          </w:rPr>
          <w:t>Article 13.5.2 Appointments Forum</w:t>
        </w:r>
      </w:hyperlink>
      <w:r w:rsidRPr="00517DC4">
        <w:rPr>
          <w:sz w:val="22"/>
          <w:szCs w:val="22"/>
        </w:rPr>
        <w:t>) and discuss the potential concerns</w:t>
      </w:r>
      <w:r>
        <w:rPr>
          <w:sz w:val="22"/>
          <w:szCs w:val="22"/>
        </w:rPr>
        <w:t xml:space="preserve">. </w:t>
      </w:r>
    </w:p>
    <w:p w14:paraId="2D503761" w14:textId="4DC79F61" w:rsidR="00B467D1" w:rsidRDefault="00BA0E40" w:rsidP="00517DC4">
      <w:pPr>
        <w:rPr>
          <w:sz w:val="22"/>
          <w:szCs w:val="22"/>
        </w:rPr>
      </w:pPr>
      <w:r>
        <w:rPr>
          <w:sz w:val="22"/>
          <w:szCs w:val="22"/>
        </w:rPr>
        <w:t xml:space="preserve">If desired, </w:t>
      </w:r>
      <w:r w:rsidR="00B467D1" w:rsidRPr="00B467D1">
        <w:rPr>
          <w:sz w:val="22"/>
          <w:szCs w:val="22"/>
        </w:rPr>
        <w:t xml:space="preserve">faculty </w:t>
      </w:r>
      <w:r w:rsidR="000512A0" w:rsidRPr="00B467D1">
        <w:rPr>
          <w:sz w:val="22"/>
          <w:szCs w:val="22"/>
        </w:rPr>
        <w:t>members</w:t>
      </w:r>
      <w:r>
        <w:rPr>
          <w:sz w:val="22"/>
          <w:szCs w:val="22"/>
        </w:rPr>
        <w:t>, n</w:t>
      </w:r>
      <w:r w:rsidRPr="00B467D1">
        <w:rPr>
          <w:sz w:val="22"/>
          <w:szCs w:val="22"/>
        </w:rPr>
        <w:t>o later than one week following the d</w:t>
      </w:r>
      <w:r w:rsidR="000512A0">
        <w:rPr>
          <w:sz w:val="22"/>
          <w:szCs w:val="22"/>
        </w:rPr>
        <w:t>ecision</w:t>
      </w:r>
      <w:r>
        <w:rPr>
          <w:sz w:val="22"/>
          <w:szCs w:val="22"/>
        </w:rPr>
        <w:t>,</w:t>
      </w:r>
      <w:r w:rsidRPr="00B467D1">
        <w:rPr>
          <w:sz w:val="22"/>
          <w:szCs w:val="22"/>
        </w:rPr>
        <w:t xml:space="preserve"> </w:t>
      </w:r>
      <w:r w:rsidR="00B467D1" w:rsidRPr="00B467D1">
        <w:rPr>
          <w:sz w:val="22"/>
          <w:szCs w:val="22"/>
        </w:rPr>
        <w:t xml:space="preserve">who dispute the determination may make a written appeal to the </w:t>
      </w:r>
      <w:r>
        <w:rPr>
          <w:sz w:val="22"/>
          <w:szCs w:val="22"/>
        </w:rPr>
        <w:t>Vice-Provost, Faculty Relations</w:t>
      </w:r>
      <w:r w:rsidR="00B467D1" w:rsidRPr="00B467D1">
        <w:rPr>
          <w:sz w:val="22"/>
          <w:szCs w:val="22"/>
        </w:rPr>
        <w:t>, who shall decide the matter.</w:t>
      </w:r>
      <w:r w:rsidRPr="00BA0E40">
        <w:rPr>
          <w:sz w:val="22"/>
          <w:szCs w:val="22"/>
        </w:rPr>
        <w:t xml:space="preserve"> </w:t>
      </w:r>
    </w:p>
    <w:p w14:paraId="0DE72EF0" w14:textId="14E98383" w:rsidR="00950C47" w:rsidRPr="00517DC4" w:rsidRDefault="0001440F" w:rsidP="00517DC4">
      <w:pPr>
        <w:rPr>
          <w:sz w:val="22"/>
          <w:szCs w:val="22"/>
        </w:rPr>
      </w:pPr>
      <w:r>
        <w:rPr>
          <w:sz w:val="22"/>
          <w:szCs w:val="22"/>
        </w:rPr>
        <w:t>Action</w:t>
      </w:r>
      <w:r w:rsidR="00517DC4" w:rsidRPr="00517DC4">
        <w:rPr>
          <w:sz w:val="22"/>
          <w:szCs w:val="22"/>
        </w:rPr>
        <w:t>: If a conflict is identified and substantiated, faculty members must recuse themselves from participation and voting.</w:t>
      </w:r>
    </w:p>
    <w:p w14:paraId="542EDA1B" w14:textId="77777777" w:rsidR="000A4BC5" w:rsidRPr="00517DC4" w:rsidRDefault="000A4BC5" w:rsidP="000A4BC5">
      <w:pPr>
        <w:rPr>
          <w:b/>
          <w:bCs/>
          <w:sz w:val="22"/>
          <w:szCs w:val="22"/>
        </w:rPr>
      </w:pPr>
      <w:r w:rsidRPr="00517DC4">
        <w:rPr>
          <w:b/>
          <w:bCs/>
          <w:sz w:val="22"/>
          <w:szCs w:val="22"/>
        </w:rPr>
        <w:t>VPFR Support</w:t>
      </w:r>
    </w:p>
    <w:p w14:paraId="10504460" w14:textId="140D1016" w:rsidR="000A4BC5" w:rsidRPr="00517DC4" w:rsidRDefault="000A4BC5" w:rsidP="000A4BC5">
      <w:pPr>
        <w:rPr>
          <w:sz w:val="22"/>
          <w:szCs w:val="22"/>
        </w:rPr>
      </w:pPr>
      <w:r w:rsidRPr="00517DC4">
        <w:rPr>
          <w:sz w:val="22"/>
          <w:szCs w:val="22"/>
        </w:rPr>
        <w:t xml:space="preserve">Conflicts of interest are often very complicated and can be difficult to navigate. It can make a big difference to bring in someone who is external from the situation to provide neutral advice. If you have questions or would like support, please reach out to the office of the Vice-Provost, Faculty Relations, </w:t>
      </w:r>
      <w:hyperlink r:id="rId9" w:history="1">
        <w:r w:rsidRPr="00517DC4">
          <w:rPr>
            <w:rStyle w:val="Hyperlink"/>
            <w:sz w:val="22"/>
            <w:szCs w:val="22"/>
          </w:rPr>
          <w:t>vpfaculty.realtions@usask.ca</w:t>
        </w:r>
      </w:hyperlink>
      <w:r w:rsidRPr="00517DC4">
        <w:rPr>
          <w:sz w:val="22"/>
          <w:szCs w:val="22"/>
        </w:rPr>
        <w:t>.</w:t>
      </w:r>
    </w:p>
    <w:p w14:paraId="1288FA8D" w14:textId="501F5376" w:rsidR="005963B3" w:rsidRDefault="005963B3" w:rsidP="00A15CA5"/>
    <w:sectPr w:rsidR="005963B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05D9" w14:textId="77777777" w:rsidR="00A15CA5" w:rsidRDefault="00A15CA5" w:rsidP="00A15CA5">
      <w:pPr>
        <w:spacing w:after="0" w:line="240" w:lineRule="auto"/>
      </w:pPr>
      <w:r>
        <w:separator/>
      </w:r>
    </w:p>
  </w:endnote>
  <w:endnote w:type="continuationSeparator" w:id="0">
    <w:p w14:paraId="52C382B7" w14:textId="77777777" w:rsidR="00A15CA5" w:rsidRDefault="00A15CA5" w:rsidP="00A1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B1E7" w14:textId="525057FD" w:rsidR="00F67BF1" w:rsidRDefault="00F67BF1">
    <w:pPr>
      <w:pStyle w:val="Footer"/>
    </w:pPr>
    <w:r w:rsidRPr="00F16FDA">
      <w:rPr>
        <w:noProof/>
        <w:lang w:val="en-CA" w:eastAsia="en-CA"/>
      </w:rPr>
      <w:drawing>
        <wp:anchor distT="0" distB="0" distL="114300" distR="114300" simplePos="0" relativeHeight="251661312" behindDoc="0" locked="0" layoutInCell="0" allowOverlap="0" wp14:anchorId="6F4C6AE3" wp14:editId="7E18C8EF">
          <wp:simplePos x="0" y="0"/>
          <wp:positionH relativeFrom="page">
            <wp:posOffset>-57150</wp:posOffset>
          </wp:positionH>
          <wp:positionV relativeFrom="page">
            <wp:align>bottom</wp:align>
          </wp:positionV>
          <wp:extent cx="7818120" cy="749808"/>
          <wp:effectExtent l="0" t="0" r="0" b="0"/>
          <wp:wrapNone/>
          <wp:docPr id="1390603063" name="Picture 1390603063" descr="A green and white flag&#10;&#10;AI-generated content may be incorrect."/>
          <wp:cNvGraphicFramePr/>
          <a:graphic xmlns:a="http://schemas.openxmlformats.org/drawingml/2006/main">
            <a:graphicData uri="http://schemas.openxmlformats.org/drawingml/2006/picture">
              <pic:pic xmlns:pic="http://schemas.openxmlformats.org/drawingml/2006/picture">
                <pic:nvPicPr>
                  <pic:cNvPr id="1390603063" name="Picture 1390603063" descr="A green and white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120" cy="7498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9F81" w14:textId="77777777" w:rsidR="00A15CA5" w:rsidRDefault="00A15CA5" w:rsidP="00A15CA5">
      <w:pPr>
        <w:spacing w:after="0" w:line="240" w:lineRule="auto"/>
      </w:pPr>
      <w:r>
        <w:separator/>
      </w:r>
    </w:p>
  </w:footnote>
  <w:footnote w:type="continuationSeparator" w:id="0">
    <w:p w14:paraId="4DBF7399" w14:textId="77777777" w:rsidR="00A15CA5" w:rsidRDefault="00A15CA5" w:rsidP="00A15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F00F" w14:textId="1A66F0C8" w:rsidR="00A15CA5" w:rsidRDefault="00F67BF1">
    <w:pPr>
      <w:pStyle w:val="Header"/>
    </w:pPr>
    <w:r>
      <w:rPr>
        <w:noProof/>
        <w:lang w:val="en-CA" w:eastAsia="en-CA"/>
      </w:rPr>
      <w:drawing>
        <wp:anchor distT="0" distB="0" distL="114300" distR="114300" simplePos="0" relativeHeight="251659264" behindDoc="0" locked="0" layoutInCell="1" allowOverlap="1" wp14:anchorId="0E0A50A4" wp14:editId="087817E3">
          <wp:simplePos x="0" y="0"/>
          <wp:positionH relativeFrom="page">
            <wp:align>left</wp:align>
          </wp:positionH>
          <wp:positionV relativeFrom="paragraph">
            <wp:posOffset>-457200</wp:posOffset>
          </wp:positionV>
          <wp:extent cx="7477125" cy="1758242"/>
          <wp:effectExtent l="0" t="0" r="0" b="0"/>
          <wp:wrapNone/>
          <wp:docPr id="178073560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4955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5633" cy="17696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6E9"/>
    <w:multiLevelType w:val="hybridMultilevel"/>
    <w:tmpl w:val="1B6AF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1735"/>
    <w:multiLevelType w:val="hybridMultilevel"/>
    <w:tmpl w:val="E2AC6AAE"/>
    <w:lvl w:ilvl="0" w:tplc="11149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2DEB"/>
    <w:multiLevelType w:val="hybridMultilevel"/>
    <w:tmpl w:val="AF5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A07CA"/>
    <w:multiLevelType w:val="multilevel"/>
    <w:tmpl w:val="FDF8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C296C"/>
    <w:multiLevelType w:val="multilevel"/>
    <w:tmpl w:val="B814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D3D16"/>
    <w:multiLevelType w:val="hybridMultilevel"/>
    <w:tmpl w:val="540CC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FA67E9D"/>
    <w:multiLevelType w:val="multilevel"/>
    <w:tmpl w:val="445C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A79DB"/>
    <w:multiLevelType w:val="hybridMultilevel"/>
    <w:tmpl w:val="35E28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71C3C"/>
    <w:multiLevelType w:val="multilevel"/>
    <w:tmpl w:val="AAB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B0264"/>
    <w:multiLevelType w:val="hybridMultilevel"/>
    <w:tmpl w:val="D134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06F44"/>
    <w:multiLevelType w:val="multilevel"/>
    <w:tmpl w:val="C61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242273">
    <w:abstractNumId w:val="8"/>
  </w:num>
  <w:num w:numId="2" w16cid:durableId="2037383547">
    <w:abstractNumId w:val="4"/>
  </w:num>
  <w:num w:numId="3" w16cid:durableId="1905214685">
    <w:abstractNumId w:val="10"/>
  </w:num>
  <w:num w:numId="4" w16cid:durableId="547382373">
    <w:abstractNumId w:val="3"/>
  </w:num>
  <w:num w:numId="5" w16cid:durableId="1042949084">
    <w:abstractNumId w:val="6"/>
  </w:num>
  <w:num w:numId="6" w16cid:durableId="1030423354">
    <w:abstractNumId w:val="1"/>
  </w:num>
  <w:num w:numId="7" w16cid:durableId="232473452">
    <w:abstractNumId w:val="7"/>
  </w:num>
  <w:num w:numId="8" w16cid:durableId="1669139967">
    <w:abstractNumId w:val="5"/>
  </w:num>
  <w:num w:numId="9" w16cid:durableId="892808057">
    <w:abstractNumId w:val="0"/>
  </w:num>
  <w:num w:numId="10" w16cid:durableId="1311521946">
    <w:abstractNumId w:val="2"/>
  </w:num>
  <w:num w:numId="11" w16cid:durableId="1909533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DC"/>
    <w:rsid w:val="0001440F"/>
    <w:rsid w:val="000512A0"/>
    <w:rsid w:val="000847D7"/>
    <w:rsid w:val="000A4BC5"/>
    <w:rsid w:val="000F2861"/>
    <w:rsid w:val="001F76E1"/>
    <w:rsid w:val="00253AEC"/>
    <w:rsid w:val="002C7E14"/>
    <w:rsid w:val="0034693F"/>
    <w:rsid w:val="00395E3E"/>
    <w:rsid w:val="0045369B"/>
    <w:rsid w:val="00517DC4"/>
    <w:rsid w:val="0055566D"/>
    <w:rsid w:val="005963B3"/>
    <w:rsid w:val="005D5567"/>
    <w:rsid w:val="00715A4C"/>
    <w:rsid w:val="00770291"/>
    <w:rsid w:val="007D2E21"/>
    <w:rsid w:val="00803306"/>
    <w:rsid w:val="008362E6"/>
    <w:rsid w:val="008B7EDC"/>
    <w:rsid w:val="00905FED"/>
    <w:rsid w:val="00950C47"/>
    <w:rsid w:val="009A32D1"/>
    <w:rsid w:val="009A5F75"/>
    <w:rsid w:val="009C122D"/>
    <w:rsid w:val="00A15CA5"/>
    <w:rsid w:val="00A439CB"/>
    <w:rsid w:val="00A9566B"/>
    <w:rsid w:val="00AB582F"/>
    <w:rsid w:val="00AB7ACE"/>
    <w:rsid w:val="00AC4D8F"/>
    <w:rsid w:val="00B05187"/>
    <w:rsid w:val="00B249D2"/>
    <w:rsid w:val="00B467D1"/>
    <w:rsid w:val="00BA0E40"/>
    <w:rsid w:val="00C42154"/>
    <w:rsid w:val="00CA4214"/>
    <w:rsid w:val="00D37C0C"/>
    <w:rsid w:val="00E273D3"/>
    <w:rsid w:val="00E43C18"/>
    <w:rsid w:val="00EB43F9"/>
    <w:rsid w:val="00F67BF1"/>
    <w:rsid w:val="00F9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6EA3"/>
  <w15:chartTrackingRefBased/>
  <w15:docId w15:val="{4BB0B520-0697-47CD-A0A0-29A9F565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DC"/>
    <w:rPr>
      <w:rFonts w:eastAsiaTheme="majorEastAsia" w:cstheme="majorBidi"/>
      <w:color w:val="272727" w:themeColor="text1" w:themeTint="D8"/>
    </w:rPr>
  </w:style>
  <w:style w:type="paragraph" w:styleId="Title">
    <w:name w:val="Title"/>
    <w:basedOn w:val="Normal"/>
    <w:next w:val="Normal"/>
    <w:link w:val="TitleChar"/>
    <w:uiPriority w:val="10"/>
    <w:qFormat/>
    <w:rsid w:val="008B7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EDC"/>
    <w:pPr>
      <w:spacing w:before="160"/>
      <w:jc w:val="center"/>
    </w:pPr>
    <w:rPr>
      <w:i/>
      <w:iCs/>
      <w:color w:val="404040" w:themeColor="text1" w:themeTint="BF"/>
    </w:rPr>
  </w:style>
  <w:style w:type="character" w:customStyle="1" w:styleId="QuoteChar">
    <w:name w:val="Quote Char"/>
    <w:basedOn w:val="DefaultParagraphFont"/>
    <w:link w:val="Quote"/>
    <w:uiPriority w:val="29"/>
    <w:rsid w:val="008B7EDC"/>
    <w:rPr>
      <w:i/>
      <w:iCs/>
      <w:color w:val="404040" w:themeColor="text1" w:themeTint="BF"/>
    </w:rPr>
  </w:style>
  <w:style w:type="paragraph" w:styleId="ListParagraph">
    <w:name w:val="List Paragraph"/>
    <w:basedOn w:val="Normal"/>
    <w:uiPriority w:val="34"/>
    <w:qFormat/>
    <w:rsid w:val="008B7EDC"/>
    <w:pPr>
      <w:ind w:left="720"/>
      <w:contextualSpacing/>
    </w:pPr>
  </w:style>
  <w:style w:type="character" w:styleId="IntenseEmphasis">
    <w:name w:val="Intense Emphasis"/>
    <w:basedOn w:val="DefaultParagraphFont"/>
    <w:uiPriority w:val="21"/>
    <w:qFormat/>
    <w:rsid w:val="008B7EDC"/>
    <w:rPr>
      <w:i/>
      <w:iCs/>
      <w:color w:val="0F4761" w:themeColor="accent1" w:themeShade="BF"/>
    </w:rPr>
  </w:style>
  <w:style w:type="paragraph" w:styleId="IntenseQuote">
    <w:name w:val="Intense Quote"/>
    <w:basedOn w:val="Normal"/>
    <w:next w:val="Normal"/>
    <w:link w:val="IntenseQuoteChar"/>
    <w:uiPriority w:val="30"/>
    <w:qFormat/>
    <w:rsid w:val="008B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EDC"/>
    <w:rPr>
      <w:i/>
      <w:iCs/>
      <w:color w:val="0F4761" w:themeColor="accent1" w:themeShade="BF"/>
    </w:rPr>
  </w:style>
  <w:style w:type="character" w:styleId="IntenseReference">
    <w:name w:val="Intense Reference"/>
    <w:basedOn w:val="DefaultParagraphFont"/>
    <w:uiPriority w:val="32"/>
    <w:qFormat/>
    <w:rsid w:val="008B7EDC"/>
    <w:rPr>
      <w:b/>
      <w:bCs/>
      <w:smallCaps/>
      <w:color w:val="0F4761" w:themeColor="accent1" w:themeShade="BF"/>
      <w:spacing w:val="5"/>
    </w:rPr>
  </w:style>
  <w:style w:type="paragraph" w:styleId="Header">
    <w:name w:val="header"/>
    <w:basedOn w:val="Normal"/>
    <w:link w:val="HeaderChar"/>
    <w:uiPriority w:val="99"/>
    <w:unhideWhenUsed/>
    <w:rsid w:val="00A15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CA5"/>
  </w:style>
  <w:style w:type="paragraph" w:styleId="Footer">
    <w:name w:val="footer"/>
    <w:basedOn w:val="Normal"/>
    <w:link w:val="FooterChar"/>
    <w:uiPriority w:val="99"/>
    <w:unhideWhenUsed/>
    <w:rsid w:val="00A15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CA5"/>
  </w:style>
  <w:style w:type="character" w:styleId="Hyperlink">
    <w:name w:val="Hyperlink"/>
    <w:basedOn w:val="DefaultParagraphFont"/>
    <w:uiPriority w:val="99"/>
    <w:unhideWhenUsed/>
    <w:rsid w:val="009A5F75"/>
    <w:rPr>
      <w:color w:val="467886" w:themeColor="hyperlink"/>
      <w:u w:val="single"/>
    </w:rPr>
  </w:style>
  <w:style w:type="character" w:styleId="UnresolvedMention">
    <w:name w:val="Unresolved Mention"/>
    <w:basedOn w:val="DefaultParagraphFont"/>
    <w:uiPriority w:val="99"/>
    <w:semiHidden/>
    <w:unhideWhenUsed/>
    <w:rsid w:val="009A5F75"/>
    <w:rPr>
      <w:color w:val="605E5C"/>
      <w:shd w:val="clear" w:color="auto" w:fill="E1DFDD"/>
    </w:rPr>
  </w:style>
  <w:style w:type="character" w:styleId="FollowedHyperlink">
    <w:name w:val="FollowedHyperlink"/>
    <w:basedOn w:val="DefaultParagraphFont"/>
    <w:uiPriority w:val="99"/>
    <w:semiHidden/>
    <w:unhideWhenUsed/>
    <w:rsid w:val="0045369B"/>
    <w:rPr>
      <w:color w:val="96607D" w:themeColor="followedHyperlink"/>
      <w:u w:val="single"/>
    </w:rPr>
  </w:style>
  <w:style w:type="character" w:styleId="CommentReference">
    <w:name w:val="annotation reference"/>
    <w:basedOn w:val="DefaultParagraphFont"/>
    <w:uiPriority w:val="99"/>
    <w:semiHidden/>
    <w:unhideWhenUsed/>
    <w:rsid w:val="00B249D2"/>
    <w:rPr>
      <w:sz w:val="16"/>
      <w:szCs w:val="16"/>
    </w:rPr>
  </w:style>
  <w:style w:type="paragraph" w:styleId="CommentText">
    <w:name w:val="annotation text"/>
    <w:basedOn w:val="Normal"/>
    <w:link w:val="CommentTextChar"/>
    <w:uiPriority w:val="99"/>
    <w:unhideWhenUsed/>
    <w:rsid w:val="00B249D2"/>
    <w:pPr>
      <w:spacing w:line="240" w:lineRule="auto"/>
    </w:pPr>
    <w:rPr>
      <w:sz w:val="20"/>
      <w:szCs w:val="20"/>
    </w:rPr>
  </w:style>
  <w:style w:type="character" w:customStyle="1" w:styleId="CommentTextChar">
    <w:name w:val="Comment Text Char"/>
    <w:basedOn w:val="DefaultParagraphFont"/>
    <w:link w:val="CommentText"/>
    <w:uiPriority w:val="99"/>
    <w:rsid w:val="00B249D2"/>
    <w:rPr>
      <w:sz w:val="20"/>
      <w:szCs w:val="20"/>
    </w:rPr>
  </w:style>
  <w:style w:type="paragraph" w:styleId="CommentSubject">
    <w:name w:val="annotation subject"/>
    <w:basedOn w:val="CommentText"/>
    <w:next w:val="CommentText"/>
    <w:link w:val="CommentSubjectChar"/>
    <w:uiPriority w:val="99"/>
    <w:semiHidden/>
    <w:unhideWhenUsed/>
    <w:rsid w:val="00B249D2"/>
    <w:rPr>
      <w:b/>
      <w:bCs/>
    </w:rPr>
  </w:style>
  <w:style w:type="character" w:customStyle="1" w:styleId="CommentSubjectChar">
    <w:name w:val="Comment Subject Char"/>
    <w:basedOn w:val="CommentTextChar"/>
    <w:link w:val="CommentSubject"/>
    <w:uiPriority w:val="99"/>
    <w:semiHidden/>
    <w:rsid w:val="00B249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56421">
      <w:bodyDiv w:val="1"/>
      <w:marLeft w:val="0"/>
      <w:marRight w:val="0"/>
      <w:marTop w:val="0"/>
      <w:marBottom w:val="0"/>
      <w:divBdr>
        <w:top w:val="none" w:sz="0" w:space="0" w:color="auto"/>
        <w:left w:val="none" w:sz="0" w:space="0" w:color="auto"/>
        <w:bottom w:val="none" w:sz="0" w:space="0" w:color="auto"/>
        <w:right w:val="none" w:sz="0" w:space="0" w:color="auto"/>
      </w:divBdr>
    </w:div>
    <w:div w:id="837188569">
      <w:bodyDiv w:val="1"/>
      <w:marLeft w:val="0"/>
      <w:marRight w:val="0"/>
      <w:marTop w:val="0"/>
      <w:marBottom w:val="0"/>
      <w:divBdr>
        <w:top w:val="none" w:sz="0" w:space="0" w:color="auto"/>
        <w:left w:val="none" w:sz="0" w:space="0" w:color="auto"/>
        <w:bottom w:val="none" w:sz="0" w:space="0" w:color="auto"/>
        <w:right w:val="none" w:sz="0" w:space="0" w:color="auto"/>
      </w:divBdr>
    </w:div>
    <w:div w:id="16420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usask.ca/agreements/usfa/usfa-13-appointmen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ers.usask.ca/agreements/usfa/usfa-10-technical-clause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pfaculty.realtions@usask.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 Kennedy</dc:creator>
  <cp:keywords/>
  <dc:description/>
  <cp:lastModifiedBy>Galbraith, Kennedy</cp:lastModifiedBy>
  <cp:revision>8</cp:revision>
  <dcterms:created xsi:type="dcterms:W3CDTF">2025-10-03T19:32:00Z</dcterms:created>
  <dcterms:modified xsi:type="dcterms:W3CDTF">2025-10-03T20:21:00Z</dcterms:modified>
</cp:coreProperties>
</file>