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46AAF" w14:textId="5CB4F1CD" w:rsidR="000305A6" w:rsidRPr="00A078D3" w:rsidRDefault="000305A6" w:rsidP="007B0617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A078D3">
        <w:rPr>
          <w:rFonts w:ascii="Open Sans" w:hAnsi="Open Sans" w:cs="Open Sans"/>
          <w:b/>
          <w:bCs/>
        </w:rPr>
        <w:t>International Faculty Recruitment</w:t>
      </w:r>
    </w:p>
    <w:p w14:paraId="76ADC67D" w14:textId="77777777" w:rsidR="000305A6" w:rsidRPr="00A078D3" w:rsidRDefault="000305A6" w:rsidP="007B0617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A078D3">
        <w:rPr>
          <w:rFonts w:ascii="Open Sans" w:hAnsi="Open Sans" w:cs="Open Sans"/>
          <w:b/>
          <w:bCs/>
        </w:rPr>
        <w:t>Mandatory Advertising and Recruitment Requirements</w:t>
      </w:r>
    </w:p>
    <w:p w14:paraId="10B04C19" w14:textId="77777777" w:rsidR="000305A6" w:rsidRPr="00A96EB6" w:rsidRDefault="000305A6" w:rsidP="00770E54">
      <w:pPr>
        <w:spacing w:after="0" w:line="240" w:lineRule="auto"/>
        <w:rPr>
          <w:rFonts w:ascii="Open Sans" w:hAnsi="Open Sans" w:cs="Open Sans"/>
          <w:b/>
          <w:bCs/>
        </w:rPr>
      </w:pPr>
    </w:p>
    <w:p w14:paraId="58DCC69E" w14:textId="38CCAC61" w:rsidR="000305A6" w:rsidRPr="00A96EB6" w:rsidRDefault="00D2747B" w:rsidP="00770E54">
      <w:pPr>
        <w:spacing w:after="0" w:line="240" w:lineRule="auto"/>
        <w:rPr>
          <w:rFonts w:ascii="Open Sans" w:hAnsi="Open Sans" w:cs="Open Sans"/>
        </w:rPr>
      </w:pPr>
      <w:r w:rsidRPr="00A96EB6">
        <w:rPr>
          <w:rFonts w:ascii="Open Sans" w:hAnsi="Open Sans" w:cs="Open Sans"/>
        </w:rPr>
        <w:t xml:space="preserve">To </w:t>
      </w:r>
      <w:r w:rsidR="009D1B5D" w:rsidRPr="00A96EB6">
        <w:rPr>
          <w:rFonts w:ascii="Open Sans" w:hAnsi="Open Sans" w:cs="Open Sans"/>
        </w:rPr>
        <w:t>ensure</w:t>
      </w:r>
      <w:r w:rsidR="008036E0" w:rsidRPr="00A96EB6">
        <w:rPr>
          <w:rFonts w:ascii="Open Sans" w:hAnsi="Open Sans" w:cs="Open Sans"/>
        </w:rPr>
        <w:t xml:space="preserve"> </w:t>
      </w:r>
      <w:r w:rsidR="00645F81">
        <w:rPr>
          <w:rFonts w:ascii="Open Sans" w:hAnsi="Open Sans" w:cs="Open Sans"/>
        </w:rPr>
        <w:t>faculty</w:t>
      </w:r>
      <w:r w:rsidR="008036E0" w:rsidRPr="00A96EB6">
        <w:rPr>
          <w:rFonts w:ascii="Open Sans" w:hAnsi="Open Sans" w:cs="Open Sans"/>
        </w:rPr>
        <w:t xml:space="preserve"> </w:t>
      </w:r>
      <w:r w:rsidR="009D1B5D" w:rsidRPr="00A96EB6">
        <w:rPr>
          <w:rFonts w:ascii="Open Sans" w:hAnsi="Open Sans" w:cs="Open Sans"/>
        </w:rPr>
        <w:t>search committee</w:t>
      </w:r>
      <w:r w:rsidR="003A2DEF" w:rsidRPr="00A96EB6">
        <w:rPr>
          <w:rFonts w:ascii="Open Sans" w:hAnsi="Open Sans" w:cs="Open Sans"/>
        </w:rPr>
        <w:t xml:space="preserve">s </w:t>
      </w:r>
      <w:r w:rsidR="00361687">
        <w:rPr>
          <w:rFonts w:ascii="Open Sans" w:hAnsi="Open Sans" w:cs="Open Sans"/>
        </w:rPr>
        <w:t>can</w:t>
      </w:r>
      <w:r w:rsidR="009D1B5D" w:rsidRPr="00A96EB6">
        <w:rPr>
          <w:rFonts w:ascii="Open Sans" w:hAnsi="Open Sans" w:cs="Open Sans"/>
        </w:rPr>
        <w:t xml:space="preserve"> review </w:t>
      </w:r>
      <w:r w:rsidR="006C5C98" w:rsidRPr="00A96EB6">
        <w:rPr>
          <w:rFonts w:ascii="Open Sans" w:hAnsi="Open Sans" w:cs="Open Sans"/>
        </w:rPr>
        <w:t>in</w:t>
      </w:r>
      <w:r w:rsidR="009D1B5D" w:rsidRPr="00A96EB6">
        <w:rPr>
          <w:rFonts w:ascii="Open Sans" w:hAnsi="Open Sans" w:cs="Open Sans"/>
        </w:rPr>
        <w:t xml:space="preserve">ternational candidates, </w:t>
      </w:r>
      <w:r w:rsidR="00C55FA9" w:rsidRPr="00A96EB6">
        <w:rPr>
          <w:rFonts w:ascii="Open Sans" w:hAnsi="Open Sans" w:cs="Open Sans"/>
        </w:rPr>
        <w:t xml:space="preserve">we recommend you always </w:t>
      </w:r>
      <w:r w:rsidR="0005538F" w:rsidRPr="00A96EB6">
        <w:rPr>
          <w:rFonts w:ascii="Open Sans" w:hAnsi="Open Sans" w:cs="Open Sans"/>
        </w:rPr>
        <w:t xml:space="preserve">advertise as if </w:t>
      </w:r>
      <w:r w:rsidR="00161310" w:rsidRPr="00A96EB6">
        <w:rPr>
          <w:rFonts w:ascii="Open Sans" w:hAnsi="Open Sans" w:cs="Open Sans"/>
        </w:rPr>
        <w:t xml:space="preserve">you </w:t>
      </w:r>
      <w:r w:rsidR="003A2DEF" w:rsidRPr="00A96EB6">
        <w:rPr>
          <w:rFonts w:ascii="Open Sans" w:hAnsi="Open Sans" w:cs="Open Sans"/>
        </w:rPr>
        <w:t>are</w:t>
      </w:r>
      <w:r w:rsidR="008036E0" w:rsidRPr="00A96EB6">
        <w:rPr>
          <w:rFonts w:ascii="Open Sans" w:hAnsi="Open Sans" w:cs="Open Sans"/>
        </w:rPr>
        <w:t xml:space="preserve"> conducting an international search. </w:t>
      </w:r>
      <w:r w:rsidR="000305A6" w:rsidRPr="00A96EB6">
        <w:rPr>
          <w:rFonts w:ascii="Open Sans" w:hAnsi="Open Sans" w:cs="Open Sans"/>
        </w:rPr>
        <w:t>If the</w:t>
      </w:r>
      <w:r w:rsidR="00E70145">
        <w:rPr>
          <w:rFonts w:ascii="Open Sans" w:hAnsi="Open Sans" w:cs="Open Sans"/>
        </w:rPr>
        <w:t>se requirements</w:t>
      </w:r>
      <w:r w:rsidR="000305A6" w:rsidRPr="00A96EB6">
        <w:rPr>
          <w:rFonts w:ascii="Open Sans" w:hAnsi="Open Sans" w:cs="Open Sans"/>
        </w:rPr>
        <w:t xml:space="preserve"> are not followed, </w:t>
      </w:r>
      <w:r w:rsidR="00BD10E3" w:rsidRPr="00A96EB6">
        <w:rPr>
          <w:rFonts w:ascii="Open Sans" w:hAnsi="Open Sans" w:cs="Open Sans"/>
        </w:rPr>
        <w:t>consideration or hiring of</w:t>
      </w:r>
      <w:r w:rsidR="000305A6" w:rsidRPr="00A96EB6">
        <w:rPr>
          <w:rFonts w:ascii="Open Sans" w:hAnsi="Open Sans" w:cs="Open Sans"/>
        </w:rPr>
        <w:t xml:space="preserve"> international candidate</w:t>
      </w:r>
      <w:r w:rsidR="00BD10E3" w:rsidRPr="00A96EB6">
        <w:rPr>
          <w:rFonts w:ascii="Open Sans" w:hAnsi="Open Sans" w:cs="Open Sans"/>
        </w:rPr>
        <w:t>s</w:t>
      </w:r>
      <w:r w:rsidR="000305A6" w:rsidRPr="00A96EB6">
        <w:rPr>
          <w:rFonts w:ascii="Open Sans" w:hAnsi="Open Sans" w:cs="Open Sans"/>
        </w:rPr>
        <w:t xml:space="preserve"> </w:t>
      </w:r>
      <w:r w:rsidR="00645836">
        <w:rPr>
          <w:rFonts w:ascii="Open Sans" w:hAnsi="Open Sans" w:cs="Open Sans"/>
        </w:rPr>
        <w:t>may</w:t>
      </w:r>
      <w:r w:rsidR="00021A14" w:rsidRPr="00A96EB6">
        <w:rPr>
          <w:rFonts w:ascii="Open Sans" w:hAnsi="Open Sans" w:cs="Open Sans"/>
        </w:rPr>
        <w:t xml:space="preserve"> </w:t>
      </w:r>
      <w:r w:rsidR="000305A6" w:rsidRPr="00A96EB6">
        <w:rPr>
          <w:rFonts w:ascii="Open Sans" w:hAnsi="Open Sans" w:cs="Open Sans"/>
        </w:rPr>
        <w:t>not be possible.</w:t>
      </w:r>
    </w:p>
    <w:p w14:paraId="6498364A" w14:textId="77777777" w:rsidR="00770E54" w:rsidRPr="009931F2" w:rsidRDefault="00770E54" w:rsidP="00770E54">
      <w:pPr>
        <w:spacing w:after="0" w:line="240" w:lineRule="auto"/>
        <w:rPr>
          <w:rFonts w:ascii="Open Sans" w:hAnsi="Open Sans" w:cs="Open Sans"/>
          <w:b/>
          <w:bCs/>
          <w:sz w:val="16"/>
          <w:szCs w:val="16"/>
        </w:rPr>
      </w:pPr>
    </w:p>
    <w:p w14:paraId="2F7ADF23" w14:textId="47C4D28C" w:rsidR="000305A6" w:rsidRPr="00A078D3" w:rsidRDefault="000B5466" w:rsidP="00770E54">
      <w:pPr>
        <w:spacing w:after="0" w:line="240" w:lineRule="auto"/>
        <w:rPr>
          <w:rFonts w:ascii="Open Sans" w:hAnsi="Open Sans" w:cs="Open Sans"/>
          <w:b/>
          <w:bCs/>
        </w:rPr>
      </w:pPr>
      <w:r w:rsidRPr="00A078D3">
        <w:rPr>
          <w:rFonts w:ascii="Open Sans" w:hAnsi="Open Sans" w:cs="Open Sans"/>
          <w:b/>
          <w:bCs/>
        </w:rPr>
        <w:t>Required Advertising Locations</w:t>
      </w:r>
    </w:p>
    <w:p w14:paraId="17CF053A" w14:textId="76658068" w:rsidR="000305A6" w:rsidRPr="00A96EB6" w:rsidRDefault="00DE631A" w:rsidP="008C2942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T</w:t>
      </w:r>
      <w:r w:rsidR="00D060EE" w:rsidRPr="00A96EB6">
        <w:rPr>
          <w:rFonts w:ascii="Open Sans" w:hAnsi="Open Sans" w:cs="Open Sans"/>
        </w:rPr>
        <w:t xml:space="preserve">he USFA Collective Agreement </w:t>
      </w:r>
      <w:r w:rsidR="00D66816">
        <w:rPr>
          <w:rFonts w:ascii="Open Sans" w:hAnsi="Open Sans" w:cs="Open Sans"/>
        </w:rPr>
        <w:t xml:space="preserve">indicates </w:t>
      </w:r>
      <w:r w:rsidR="00D060EE" w:rsidRPr="00A96EB6">
        <w:rPr>
          <w:rFonts w:ascii="Open Sans" w:hAnsi="Open Sans" w:cs="Open Sans"/>
        </w:rPr>
        <w:t xml:space="preserve">required advertising </w:t>
      </w:r>
      <w:r w:rsidR="003A4684" w:rsidRPr="00A96EB6">
        <w:rPr>
          <w:rFonts w:ascii="Open Sans" w:hAnsi="Open Sans" w:cs="Open Sans"/>
        </w:rPr>
        <w:t>for faculty searches</w:t>
      </w:r>
      <w:r w:rsidR="00D66816">
        <w:rPr>
          <w:rFonts w:ascii="Open Sans" w:hAnsi="Open Sans" w:cs="Open Sans"/>
        </w:rPr>
        <w:t xml:space="preserve">; however, </w:t>
      </w:r>
      <w:r w:rsidR="00D060EE" w:rsidRPr="00A96EB6">
        <w:rPr>
          <w:rFonts w:ascii="Open Sans" w:hAnsi="Open Sans" w:cs="Open Sans"/>
        </w:rPr>
        <w:t>additional advertising is required for international searches.</w:t>
      </w:r>
      <w:r w:rsidR="00AF761A" w:rsidRPr="00A96EB6">
        <w:rPr>
          <w:rFonts w:ascii="Open Sans" w:hAnsi="Open Sans" w:cs="Open Sans"/>
        </w:rPr>
        <w:t xml:space="preserve"> The a</w:t>
      </w:r>
      <w:r w:rsidR="000305A6" w:rsidRPr="00A96EB6">
        <w:rPr>
          <w:rFonts w:ascii="Open Sans" w:hAnsi="Open Sans" w:cs="Open Sans"/>
        </w:rPr>
        <w:t>dver</w:t>
      </w:r>
      <w:r w:rsidR="008F0DE1">
        <w:rPr>
          <w:rFonts w:ascii="Open Sans" w:hAnsi="Open Sans" w:cs="Open Sans"/>
        </w:rPr>
        <w:t>tising must inclu</w:t>
      </w:r>
      <w:r w:rsidR="000305A6" w:rsidRPr="00A96EB6">
        <w:rPr>
          <w:rFonts w:ascii="Open Sans" w:hAnsi="Open Sans" w:cs="Open Sans"/>
        </w:rPr>
        <w:t xml:space="preserve">de </w:t>
      </w:r>
      <w:r w:rsidR="00593C22" w:rsidRPr="00A96EB6">
        <w:rPr>
          <w:rFonts w:ascii="Open Sans" w:hAnsi="Open Sans" w:cs="Open Sans"/>
        </w:rPr>
        <w:t>all</w:t>
      </w:r>
      <w:r w:rsidR="000305A6" w:rsidRPr="00A96EB6">
        <w:rPr>
          <w:rFonts w:ascii="Open Sans" w:hAnsi="Open Sans" w:cs="Open Sans"/>
        </w:rPr>
        <w:t xml:space="preserve"> the following:</w:t>
      </w:r>
    </w:p>
    <w:p w14:paraId="7C084ECB" w14:textId="42981E00" w:rsidR="000305A6" w:rsidRPr="00A96EB6" w:rsidRDefault="000A5A32" w:rsidP="00800DEE">
      <w:pPr>
        <w:spacing w:after="0" w:line="240" w:lineRule="auto"/>
        <w:ind w:firstLine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185585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DEE" w:rsidRPr="00A96EB6">
            <w:rPr>
              <w:rFonts w:ascii="Segoe UI Symbol" w:eastAsia="MS Gothic" w:hAnsi="Segoe UI Symbol" w:cs="Segoe UI Symbol"/>
            </w:rPr>
            <w:t>☐</w:t>
          </w:r>
        </w:sdtContent>
      </w:sdt>
      <w:r w:rsidR="0068689B">
        <w:rPr>
          <w:rFonts w:ascii="Open Sans" w:hAnsi="Open Sans" w:cs="Open Sans"/>
        </w:rPr>
        <w:t xml:space="preserve"> </w:t>
      </w:r>
      <w:r w:rsidR="000305A6" w:rsidRPr="00A96EB6">
        <w:rPr>
          <w:rFonts w:ascii="Open Sans" w:hAnsi="Open Sans" w:cs="Open Sans"/>
        </w:rPr>
        <w:t>USask Careers</w:t>
      </w:r>
    </w:p>
    <w:p w14:paraId="65C3C1F2" w14:textId="60C3B3D9" w:rsidR="000305A6" w:rsidRPr="00A96EB6" w:rsidRDefault="000A5A32" w:rsidP="00800DEE">
      <w:pPr>
        <w:spacing w:after="0" w:line="240" w:lineRule="auto"/>
        <w:ind w:firstLine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203957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DEE" w:rsidRPr="00A96EB6">
            <w:rPr>
              <w:rFonts w:ascii="Segoe UI Symbol" w:eastAsia="MS Gothic" w:hAnsi="Segoe UI Symbol" w:cs="Segoe UI Symbol"/>
            </w:rPr>
            <w:t>☐</w:t>
          </w:r>
        </w:sdtContent>
      </w:sdt>
      <w:r w:rsidR="0068689B">
        <w:rPr>
          <w:rFonts w:ascii="Open Sans" w:hAnsi="Open Sans" w:cs="Open Sans"/>
        </w:rPr>
        <w:t xml:space="preserve"> </w:t>
      </w:r>
      <w:r w:rsidR="000305A6" w:rsidRPr="00A96EB6">
        <w:rPr>
          <w:rFonts w:ascii="Open Sans" w:hAnsi="Open Sans" w:cs="Open Sans"/>
        </w:rPr>
        <w:t>CAUT</w:t>
      </w:r>
    </w:p>
    <w:p w14:paraId="21F45907" w14:textId="4ED78178" w:rsidR="000305A6" w:rsidRPr="00A96EB6" w:rsidRDefault="000A5A32" w:rsidP="00800DEE">
      <w:pPr>
        <w:spacing w:after="0" w:line="240" w:lineRule="auto"/>
        <w:ind w:firstLine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570503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DEE" w:rsidRPr="00A96EB6">
            <w:rPr>
              <w:rFonts w:ascii="Segoe UI Symbol" w:eastAsia="MS Gothic" w:hAnsi="Segoe UI Symbol" w:cs="Segoe UI Symbol"/>
            </w:rPr>
            <w:t>☐</w:t>
          </w:r>
        </w:sdtContent>
      </w:sdt>
      <w:r w:rsidR="0068689B">
        <w:rPr>
          <w:rFonts w:ascii="Open Sans" w:hAnsi="Open Sans" w:cs="Open Sans"/>
        </w:rPr>
        <w:t xml:space="preserve"> </w:t>
      </w:r>
      <w:r w:rsidR="000305A6" w:rsidRPr="00A96EB6">
        <w:rPr>
          <w:rFonts w:ascii="Open Sans" w:hAnsi="Open Sans" w:cs="Open Sans"/>
        </w:rPr>
        <w:t xml:space="preserve">University Affairs and </w:t>
      </w:r>
    </w:p>
    <w:p w14:paraId="762FAB27" w14:textId="3C8EB92D" w:rsidR="000305A6" w:rsidRPr="00A96EB6" w:rsidRDefault="000A5A32" w:rsidP="00800DEE">
      <w:pPr>
        <w:spacing w:after="0" w:line="240" w:lineRule="auto"/>
        <w:ind w:firstLine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835147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DEE" w:rsidRPr="00A96EB6">
            <w:rPr>
              <w:rFonts w:ascii="Segoe UI Symbol" w:eastAsia="MS Gothic" w:hAnsi="Segoe UI Symbol" w:cs="Segoe UI Symbol"/>
            </w:rPr>
            <w:t>☐</w:t>
          </w:r>
        </w:sdtContent>
      </w:sdt>
      <w:r w:rsidR="0068689B">
        <w:rPr>
          <w:rFonts w:ascii="Open Sans" w:hAnsi="Open Sans" w:cs="Open Sans"/>
        </w:rPr>
        <w:t xml:space="preserve"> </w:t>
      </w:r>
      <w:r w:rsidR="000305A6" w:rsidRPr="00A96EB6">
        <w:rPr>
          <w:rFonts w:ascii="Open Sans" w:hAnsi="Open Sans" w:cs="Open Sans"/>
        </w:rPr>
        <w:t>two or more additional sources</w:t>
      </w:r>
    </w:p>
    <w:p w14:paraId="7015473C" w14:textId="4A547333" w:rsidR="000305A6" w:rsidRPr="00A96EB6" w:rsidRDefault="000A5A32" w:rsidP="00800DEE">
      <w:pPr>
        <w:spacing w:after="0" w:line="24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256439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8B9F9B" w:rsidRPr="2172E9A9">
            <w:rPr>
              <w:rFonts w:ascii="MS Gothic" w:eastAsia="MS Gothic" w:hAnsi="MS Gothic" w:cs="MS Gothic"/>
            </w:rPr>
            <w:t>☐</w:t>
          </w:r>
        </w:sdtContent>
      </w:sdt>
      <w:r w:rsidR="671FA1AE" w:rsidRPr="2172E9A9">
        <w:rPr>
          <w:rFonts w:ascii="Open Sans" w:hAnsi="Open Sans" w:cs="Open Sans"/>
        </w:rPr>
        <w:t xml:space="preserve"> </w:t>
      </w:r>
      <w:r w:rsidR="54345E07" w:rsidRPr="2172E9A9">
        <w:rPr>
          <w:rFonts w:ascii="Open Sans" w:hAnsi="Open Sans" w:cs="Open Sans"/>
        </w:rPr>
        <w:t>Advertising must run continuously for a minimum of 6 weeks with no gaps.</w:t>
      </w:r>
    </w:p>
    <w:p w14:paraId="7B5ABB49" w14:textId="5274F753" w:rsidR="000305A6" w:rsidRPr="00A96EB6" w:rsidRDefault="000A5A32" w:rsidP="00800DEE">
      <w:pPr>
        <w:spacing w:after="0" w:line="24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389812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10266F6" w:rsidRPr="0F27EA2A">
            <w:rPr>
              <w:rFonts w:ascii="MS Gothic" w:eastAsia="MS Gothic" w:hAnsi="MS Gothic" w:cs="MS Gothic"/>
            </w:rPr>
            <w:t>☐</w:t>
          </w:r>
        </w:sdtContent>
      </w:sdt>
      <w:r w:rsidR="0068689B" w:rsidRPr="0F27EA2A">
        <w:rPr>
          <w:rFonts w:ascii="Open Sans" w:hAnsi="Open Sans" w:cs="Open Sans"/>
        </w:rPr>
        <w:t xml:space="preserve"> </w:t>
      </w:r>
      <w:r w:rsidR="00833707" w:rsidRPr="0F27EA2A">
        <w:rPr>
          <w:rFonts w:ascii="Open Sans" w:hAnsi="Open Sans" w:cs="Open Sans"/>
        </w:rPr>
        <w:t xml:space="preserve">Copies of each advertisement must be </w:t>
      </w:r>
      <w:r w:rsidR="00B13965" w:rsidRPr="0F27EA2A">
        <w:rPr>
          <w:rFonts w:ascii="Open Sans" w:hAnsi="Open Sans" w:cs="Open Sans"/>
        </w:rPr>
        <w:t>printed</w:t>
      </w:r>
      <w:r w:rsidR="007D33E3" w:rsidRPr="0F27EA2A">
        <w:rPr>
          <w:rFonts w:ascii="Open Sans" w:hAnsi="Open Sans" w:cs="Open Sans"/>
        </w:rPr>
        <w:t xml:space="preserve"> or saved electronically</w:t>
      </w:r>
      <w:r w:rsidR="00833707" w:rsidRPr="0F27EA2A">
        <w:rPr>
          <w:rFonts w:ascii="Open Sans" w:hAnsi="Open Sans" w:cs="Open Sans"/>
        </w:rPr>
        <w:t xml:space="preserve"> on the first and last days of posting. These copies must </w:t>
      </w:r>
      <w:r w:rsidR="006170FE" w:rsidRPr="0F27EA2A">
        <w:rPr>
          <w:rFonts w:ascii="Open Sans" w:hAnsi="Open Sans" w:cs="Open Sans"/>
        </w:rPr>
        <w:t>capture</w:t>
      </w:r>
      <w:r w:rsidR="00833707" w:rsidRPr="0F27EA2A">
        <w:rPr>
          <w:rFonts w:ascii="Open Sans" w:hAnsi="Open Sans" w:cs="Open Sans"/>
        </w:rPr>
        <w:t xml:space="preserve"> </w:t>
      </w:r>
      <w:r w:rsidR="000305A6" w:rsidRPr="0F27EA2A">
        <w:rPr>
          <w:rFonts w:ascii="Open Sans" w:hAnsi="Open Sans" w:cs="Open Sans"/>
        </w:rPr>
        <w:t xml:space="preserve">the </w:t>
      </w:r>
      <w:r w:rsidR="002C2102" w:rsidRPr="0F27EA2A">
        <w:rPr>
          <w:rFonts w:ascii="Open Sans" w:hAnsi="Open Sans" w:cs="Open Sans"/>
        </w:rPr>
        <w:t xml:space="preserve">website </w:t>
      </w:r>
      <w:r w:rsidR="000305A6" w:rsidRPr="0F27EA2A">
        <w:rPr>
          <w:rFonts w:ascii="Open Sans" w:hAnsi="Open Sans" w:cs="Open Sans"/>
        </w:rPr>
        <w:t xml:space="preserve">URL and </w:t>
      </w:r>
      <w:r w:rsidR="00833707" w:rsidRPr="0F27EA2A">
        <w:rPr>
          <w:rFonts w:ascii="Open Sans" w:hAnsi="Open Sans" w:cs="Open Sans"/>
        </w:rPr>
        <w:t xml:space="preserve">the </w:t>
      </w:r>
      <w:r w:rsidR="000305A6" w:rsidRPr="0F27EA2A">
        <w:rPr>
          <w:rFonts w:ascii="Open Sans" w:hAnsi="Open Sans" w:cs="Open Sans"/>
        </w:rPr>
        <w:t xml:space="preserve">date. A PDF </w:t>
      </w:r>
      <w:r w:rsidR="00833707" w:rsidRPr="0F27EA2A">
        <w:rPr>
          <w:rFonts w:ascii="Open Sans" w:hAnsi="Open Sans" w:cs="Open Sans"/>
        </w:rPr>
        <w:t>document</w:t>
      </w:r>
      <w:r w:rsidR="000305A6" w:rsidRPr="0F27EA2A">
        <w:rPr>
          <w:rFonts w:ascii="Open Sans" w:hAnsi="Open Sans" w:cs="Open Sans"/>
        </w:rPr>
        <w:t xml:space="preserve"> is acceptable, </w:t>
      </w:r>
      <w:r w:rsidR="006170FE" w:rsidRPr="0F27EA2A">
        <w:rPr>
          <w:rFonts w:ascii="Open Sans" w:hAnsi="Open Sans" w:cs="Open Sans"/>
        </w:rPr>
        <w:t>provided</w:t>
      </w:r>
      <w:r w:rsidR="000305A6" w:rsidRPr="0F27EA2A">
        <w:rPr>
          <w:rFonts w:ascii="Open Sans" w:hAnsi="Open Sans" w:cs="Open Sans"/>
        </w:rPr>
        <w:t xml:space="preserve"> the </w:t>
      </w:r>
      <w:r w:rsidR="00A57E1A" w:rsidRPr="0F27EA2A">
        <w:rPr>
          <w:rFonts w:ascii="Open Sans" w:hAnsi="Open Sans" w:cs="Open Sans"/>
        </w:rPr>
        <w:t xml:space="preserve">URL and date </w:t>
      </w:r>
      <w:r w:rsidR="006B0C8E" w:rsidRPr="0F27EA2A">
        <w:rPr>
          <w:rFonts w:ascii="Open Sans" w:hAnsi="Open Sans" w:cs="Open Sans"/>
        </w:rPr>
        <w:t>are</w:t>
      </w:r>
      <w:r w:rsidR="000305A6" w:rsidRPr="0F27EA2A">
        <w:rPr>
          <w:rFonts w:ascii="Open Sans" w:hAnsi="Open Sans" w:cs="Open Sans"/>
        </w:rPr>
        <w:t xml:space="preserve"> include</w:t>
      </w:r>
      <w:r w:rsidR="00C33809" w:rsidRPr="0F27EA2A">
        <w:rPr>
          <w:rFonts w:ascii="Open Sans" w:hAnsi="Open Sans" w:cs="Open Sans"/>
        </w:rPr>
        <w:t>d</w:t>
      </w:r>
      <w:r w:rsidR="000305A6" w:rsidRPr="0F27EA2A">
        <w:rPr>
          <w:rFonts w:ascii="Open Sans" w:hAnsi="Open Sans" w:cs="Open Sans"/>
        </w:rPr>
        <w:t>.</w:t>
      </w:r>
    </w:p>
    <w:p w14:paraId="5D2D2E91" w14:textId="77777777" w:rsidR="00800DEE" w:rsidRPr="009931F2" w:rsidRDefault="00800DEE" w:rsidP="00800DEE">
      <w:pPr>
        <w:spacing w:after="0" w:line="240" w:lineRule="auto"/>
        <w:rPr>
          <w:rFonts w:ascii="Open Sans" w:hAnsi="Open Sans" w:cs="Open Sans"/>
          <w:sz w:val="16"/>
          <w:szCs w:val="16"/>
        </w:rPr>
      </w:pPr>
    </w:p>
    <w:p w14:paraId="5538F52F" w14:textId="040826CA" w:rsidR="00833707" w:rsidRPr="00A078D3" w:rsidRDefault="00833707" w:rsidP="00770E54">
      <w:pPr>
        <w:spacing w:after="0" w:line="240" w:lineRule="auto"/>
        <w:rPr>
          <w:rFonts w:ascii="Open Sans" w:hAnsi="Open Sans" w:cs="Open Sans"/>
          <w:b/>
          <w:bCs/>
        </w:rPr>
      </w:pPr>
      <w:r w:rsidRPr="00A078D3">
        <w:rPr>
          <w:rFonts w:ascii="Open Sans" w:hAnsi="Open Sans" w:cs="Open Sans"/>
          <w:b/>
          <w:bCs/>
        </w:rPr>
        <w:t>Job Advertisement Requirements</w:t>
      </w:r>
    </w:p>
    <w:p w14:paraId="48EB66F2" w14:textId="4FE9DCFB" w:rsidR="00833707" w:rsidRPr="00A96EB6" w:rsidRDefault="003B2B02" w:rsidP="00D41A0F">
      <w:pPr>
        <w:spacing w:after="0" w:line="240" w:lineRule="auto"/>
        <w:rPr>
          <w:rFonts w:ascii="Open Sans" w:hAnsi="Open Sans" w:cs="Open Sans"/>
        </w:rPr>
      </w:pPr>
      <w:r w:rsidRPr="00A96EB6">
        <w:rPr>
          <w:rFonts w:ascii="Open Sans" w:hAnsi="Open Sans" w:cs="Open Sans"/>
        </w:rPr>
        <w:t>J</w:t>
      </w:r>
      <w:r w:rsidR="00D41A0F" w:rsidRPr="00A96EB6">
        <w:rPr>
          <w:rFonts w:ascii="Open Sans" w:hAnsi="Open Sans" w:cs="Open Sans"/>
        </w:rPr>
        <w:t xml:space="preserve">ob posting templates </w:t>
      </w:r>
      <w:r w:rsidR="00F66834" w:rsidRPr="00A96EB6">
        <w:rPr>
          <w:rFonts w:ascii="Open Sans" w:hAnsi="Open Sans" w:cs="Open Sans"/>
        </w:rPr>
        <w:t>are</w:t>
      </w:r>
      <w:r w:rsidR="00397311">
        <w:rPr>
          <w:rFonts w:ascii="Open Sans" w:hAnsi="Open Sans" w:cs="Open Sans"/>
        </w:rPr>
        <w:t xml:space="preserve"> available</w:t>
      </w:r>
      <w:r w:rsidR="00F66834" w:rsidRPr="00A96EB6">
        <w:rPr>
          <w:rFonts w:ascii="Open Sans" w:hAnsi="Open Sans" w:cs="Open Sans"/>
        </w:rPr>
        <w:t xml:space="preserve"> in</w:t>
      </w:r>
      <w:r w:rsidR="00D41A0F" w:rsidRPr="00A96EB6">
        <w:rPr>
          <w:rFonts w:ascii="Open Sans" w:hAnsi="Open Sans" w:cs="Open Sans"/>
        </w:rPr>
        <w:t xml:space="preserve"> the Knowledge Base at: </w:t>
      </w:r>
      <w:hyperlink r:id="rId11" w:history="1">
        <w:r w:rsidRPr="00A96EB6">
          <w:rPr>
            <w:rStyle w:val="Hyperlink"/>
            <w:rFonts w:ascii="Open Sans" w:hAnsi="Open Sans" w:cs="Open Sans"/>
            <w:b/>
            <w:bCs/>
            <w:color w:val="0B6A41"/>
          </w:rPr>
          <w:t>https://wiki.usask.ca/x/dYDqTg</w:t>
        </w:r>
      </w:hyperlink>
      <w:r w:rsidRPr="00A96EB6">
        <w:rPr>
          <w:rFonts w:ascii="Open Sans" w:hAnsi="Open Sans" w:cs="Open Sans"/>
        </w:rPr>
        <w:t xml:space="preserve"> </w:t>
      </w:r>
    </w:p>
    <w:p w14:paraId="371B0FCD" w14:textId="77777777" w:rsidR="00D41A0F" w:rsidRPr="009931F2" w:rsidRDefault="00D41A0F" w:rsidP="00D41A0F">
      <w:pPr>
        <w:spacing w:after="0" w:line="240" w:lineRule="auto"/>
        <w:rPr>
          <w:rFonts w:ascii="Open Sans" w:hAnsi="Open Sans" w:cs="Open Sans"/>
          <w:sz w:val="16"/>
          <w:szCs w:val="16"/>
        </w:rPr>
      </w:pPr>
    </w:p>
    <w:p w14:paraId="5F105512" w14:textId="4DC36008" w:rsidR="00D41A0F" w:rsidRPr="00A96EB6" w:rsidRDefault="00253166" w:rsidP="00D41A0F">
      <w:pPr>
        <w:spacing w:after="0" w:line="240" w:lineRule="auto"/>
        <w:rPr>
          <w:rFonts w:ascii="Open Sans" w:hAnsi="Open Sans" w:cs="Open Sans"/>
        </w:rPr>
      </w:pPr>
      <w:r w:rsidRPr="00A96EB6">
        <w:rPr>
          <w:rFonts w:ascii="Open Sans" w:hAnsi="Open Sans" w:cs="Open Sans"/>
        </w:rPr>
        <w:t>When creating an advertisement, do not use a</w:t>
      </w:r>
      <w:r w:rsidR="00097FEA" w:rsidRPr="00A96EB6">
        <w:rPr>
          <w:rFonts w:ascii="Open Sans" w:hAnsi="Open Sans" w:cs="Open Sans"/>
        </w:rPr>
        <w:t xml:space="preserve"> previous ad copy</w:t>
      </w:r>
      <w:r w:rsidR="009E3EFF" w:rsidRPr="00A96EB6">
        <w:rPr>
          <w:rFonts w:ascii="Open Sans" w:hAnsi="Open Sans" w:cs="Open Sans"/>
        </w:rPr>
        <w:t xml:space="preserve">. </w:t>
      </w:r>
      <w:r w:rsidR="004911FF">
        <w:rPr>
          <w:rFonts w:ascii="Open Sans" w:hAnsi="Open Sans" w:cs="Open Sans"/>
        </w:rPr>
        <w:t>V</w:t>
      </w:r>
      <w:r w:rsidR="0094013F" w:rsidRPr="00A96EB6">
        <w:rPr>
          <w:rFonts w:ascii="Open Sans" w:hAnsi="Open Sans" w:cs="Open Sans"/>
        </w:rPr>
        <w:t xml:space="preserve">isit Knowledge Base for the most recent </w:t>
      </w:r>
      <w:r w:rsidR="00A96EB6" w:rsidRPr="00A96EB6">
        <w:rPr>
          <w:rFonts w:ascii="Open Sans" w:hAnsi="Open Sans" w:cs="Open Sans"/>
        </w:rPr>
        <w:t>template</w:t>
      </w:r>
      <w:r w:rsidR="00AE0586">
        <w:rPr>
          <w:rFonts w:ascii="Open Sans" w:hAnsi="Open Sans" w:cs="Open Sans"/>
        </w:rPr>
        <w:t xml:space="preserve">. The posting templates </w:t>
      </w:r>
      <w:r w:rsidR="003F5445">
        <w:rPr>
          <w:rFonts w:ascii="Open Sans" w:hAnsi="Open Sans" w:cs="Open Sans"/>
        </w:rPr>
        <w:t>include</w:t>
      </w:r>
      <w:r w:rsidR="0094013F" w:rsidRPr="00A96EB6">
        <w:rPr>
          <w:rFonts w:ascii="Open Sans" w:hAnsi="Open Sans" w:cs="Open Sans"/>
        </w:rPr>
        <w:t xml:space="preserve"> language that must be in every ad</w:t>
      </w:r>
      <w:r w:rsidR="00B24DA8" w:rsidRPr="00A96EB6">
        <w:rPr>
          <w:rFonts w:ascii="Open Sans" w:hAnsi="Open Sans" w:cs="Open Sans"/>
        </w:rPr>
        <w:t xml:space="preserve">. </w:t>
      </w:r>
      <w:r w:rsidR="005B3AA1">
        <w:rPr>
          <w:rFonts w:ascii="Open Sans" w:hAnsi="Open Sans" w:cs="Open Sans"/>
        </w:rPr>
        <w:t>Do</w:t>
      </w:r>
      <w:r w:rsidR="00B24DA8" w:rsidRPr="00A96EB6">
        <w:rPr>
          <w:rFonts w:ascii="Open Sans" w:hAnsi="Open Sans" w:cs="Open Sans"/>
        </w:rPr>
        <w:t xml:space="preserve"> not </w:t>
      </w:r>
      <w:r w:rsidR="00874912" w:rsidRPr="00A96EB6">
        <w:rPr>
          <w:rFonts w:ascii="Open Sans" w:hAnsi="Open Sans" w:cs="Open Sans"/>
        </w:rPr>
        <w:t>edit or remove language outside of the form fields in the document</w:t>
      </w:r>
      <w:r w:rsidR="00D43A97" w:rsidRPr="00A96EB6">
        <w:rPr>
          <w:rFonts w:ascii="Open Sans" w:hAnsi="Open Sans" w:cs="Open Sans"/>
        </w:rPr>
        <w:t>.</w:t>
      </w:r>
    </w:p>
    <w:p w14:paraId="621158D7" w14:textId="77777777" w:rsidR="000B5466" w:rsidRPr="009931F2" w:rsidRDefault="000B5466" w:rsidP="000B5466">
      <w:pPr>
        <w:spacing w:after="0" w:line="240" w:lineRule="auto"/>
        <w:rPr>
          <w:rFonts w:ascii="Open Sans" w:hAnsi="Open Sans" w:cs="Open Sans"/>
          <w:sz w:val="16"/>
          <w:szCs w:val="16"/>
        </w:rPr>
      </w:pPr>
    </w:p>
    <w:p w14:paraId="2D9DDD10" w14:textId="6709F4FB" w:rsidR="000305A6" w:rsidRPr="00A078D3" w:rsidRDefault="000305A6" w:rsidP="00770E54">
      <w:pPr>
        <w:spacing w:after="0" w:line="240" w:lineRule="auto"/>
        <w:rPr>
          <w:rFonts w:ascii="Open Sans" w:hAnsi="Open Sans" w:cs="Open Sans"/>
          <w:b/>
          <w:bCs/>
        </w:rPr>
      </w:pPr>
      <w:r w:rsidRPr="00A078D3">
        <w:rPr>
          <w:rFonts w:ascii="Open Sans" w:hAnsi="Open Sans" w:cs="Open Sans"/>
          <w:b/>
          <w:bCs/>
        </w:rPr>
        <w:t>Reviewing Applications</w:t>
      </w:r>
    </w:p>
    <w:p w14:paraId="1C368668" w14:textId="0EDC2394" w:rsidR="000305A6" w:rsidRPr="00A96EB6" w:rsidRDefault="000A5A32" w:rsidP="005B3AA1">
      <w:pPr>
        <w:spacing w:after="0" w:line="24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340629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689B" w:rsidRPr="554044C9">
            <w:rPr>
              <w:rFonts w:ascii="MS Gothic" w:eastAsia="MS Gothic" w:hAnsi="MS Gothic" w:cs="Open Sans"/>
            </w:rPr>
            <w:t>☐</w:t>
          </w:r>
        </w:sdtContent>
      </w:sdt>
      <w:r w:rsidR="0068689B" w:rsidRPr="554044C9">
        <w:rPr>
          <w:rFonts w:ascii="Open Sans" w:hAnsi="Open Sans" w:cs="Open Sans"/>
        </w:rPr>
        <w:t xml:space="preserve"> </w:t>
      </w:r>
      <w:r w:rsidR="000305A6" w:rsidRPr="554044C9">
        <w:rPr>
          <w:rFonts w:ascii="Open Sans" w:hAnsi="Open Sans" w:cs="Open Sans"/>
        </w:rPr>
        <w:t xml:space="preserve">Confirm </w:t>
      </w:r>
      <w:r w:rsidR="00C55421" w:rsidRPr="554044C9">
        <w:rPr>
          <w:rFonts w:ascii="Open Sans" w:hAnsi="Open Sans" w:cs="Open Sans"/>
        </w:rPr>
        <w:t>if</w:t>
      </w:r>
      <w:r w:rsidR="000305A6" w:rsidRPr="554044C9">
        <w:rPr>
          <w:rFonts w:ascii="Open Sans" w:hAnsi="Open Sans" w:cs="Open Sans"/>
        </w:rPr>
        <w:t xml:space="preserve"> </w:t>
      </w:r>
      <w:r w:rsidR="000305A6" w:rsidRPr="554044C9">
        <w:rPr>
          <w:rFonts w:ascii="Open Sans" w:hAnsi="Open Sans" w:cs="Open Sans"/>
          <w:u w:val="single"/>
        </w:rPr>
        <w:t>each applicant</w:t>
      </w:r>
      <w:r w:rsidR="000305A6" w:rsidRPr="554044C9">
        <w:rPr>
          <w:rFonts w:ascii="Open Sans" w:hAnsi="Open Sans" w:cs="Open Sans"/>
        </w:rPr>
        <w:t xml:space="preserve"> is a Canadian citizen or permanent resident </w:t>
      </w:r>
      <w:r w:rsidR="00CE1315" w:rsidRPr="554044C9">
        <w:rPr>
          <w:rFonts w:ascii="Open Sans" w:hAnsi="Open Sans" w:cs="Open Sans"/>
        </w:rPr>
        <w:t xml:space="preserve">upon </w:t>
      </w:r>
      <w:r w:rsidR="0057628D" w:rsidRPr="554044C9">
        <w:rPr>
          <w:rFonts w:ascii="Open Sans" w:hAnsi="Open Sans" w:cs="Open Sans"/>
        </w:rPr>
        <w:t xml:space="preserve">application </w:t>
      </w:r>
      <w:r w:rsidR="00CE1315" w:rsidRPr="554044C9">
        <w:rPr>
          <w:rFonts w:ascii="Open Sans" w:hAnsi="Open Sans" w:cs="Open Sans"/>
        </w:rPr>
        <w:t>receipt</w:t>
      </w:r>
      <w:r w:rsidR="000305A6" w:rsidRPr="554044C9">
        <w:rPr>
          <w:rFonts w:ascii="Open Sans" w:hAnsi="Open Sans" w:cs="Open Sans"/>
        </w:rPr>
        <w:t xml:space="preserve"> </w:t>
      </w:r>
    </w:p>
    <w:p w14:paraId="2FC7A7B0" w14:textId="3879EDAC" w:rsidR="0F27EA2A" w:rsidRDefault="6E7D6D4A" w:rsidP="554044C9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554044C9">
        <w:rPr>
          <w:rFonts w:ascii="Open Sans" w:hAnsi="Open Sans" w:cs="Open Sans"/>
        </w:rPr>
        <w:t>Do not make assumptions based on current or previous geographic locations in the application</w:t>
      </w:r>
    </w:p>
    <w:p w14:paraId="0AE1BA47" w14:textId="5C1044AB" w:rsidR="000305A6" w:rsidRPr="00A96EB6" w:rsidRDefault="000A5A32" w:rsidP="554044C9">
      <w:pPr>
        <w:spacing w:after="0" w:line="24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507940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689B" w:rsidRPr="554044C9">
            <w:rPr>
              <w:rFonts w:ascii="MS Gothic" w:eastAsia="MS Gothic" w:hAnsi="MS Gothic" w:cs="Open Sans"/>
            </w:rPr>
            <w:t>☐</w:t>
          </w:r>
        </w:sdtContent>
      </w:sdt>
      <w:r w:rsidR="0068689B" w:rsidRPr="554044C9">
        <w:rPr>
          <w:rFonts w:ascii="Open Sans" w:hAnsi="Open Sans" w:cs="Open Sans"/>
        </w:rPr>
        <w:t xml:space="preserve"> </w:t>
      </w:r>
      <w:r w:rsidR="00A67D59" w:rsidRPr="554044C9">
        <w:rPr>
          <w:rFonts w:ascii="Open Sans" w:hAnsi="Open Sans" w:cs="Open Sans"/>
        </w:rPr>
        <w:t>Indicate</w:t>
      </w:r>
      <w:r w:rsidR="000305A6" w:rsidRPr="554044C9">
        <w:rPr>
          <w:rFonts w:ascii="Open Sans" w:hAnsi="Open Sans" w:cs="Open Sans"/>
        </w:rPr>
        <w:t xml:space="preserve"> clear and detailed justification</w:t>
      </w:r>
      <w:r w:rsidR="00CA346F" w:rsidRPr="554044C9">
        <w:rPr>
          <w:rFonts w:ascii="Open Sans" w:hAnsi="Open Sans" w:cs="Open Sans"/>
        </w:rPr>
        <w:t>s</w:t>
      </w:r>
      <w:r w:rsidR="000305A6" w:rsidRPr="554044C9">
        <w:rPr>
          <w:rFonts w:ascii="Open Sans" w:hAnsi="Open Sans" w:cs="Open Sans"/>
        </w:rPr>
        <w:t xml:space="preserve"> for each Canadian citizen/permanent resident</w:t>
      </w:r>
      <w:r w:rsidR="006D5A7B" w:rsidRPr="554044C9">
        <w:rPr>
          <w:rFonts w:ascii="Open Sans" w:hAnsi="Open Sans" w:cs="Open Sans"/>
        </w:rPr>
        <w:t xml:space="preserve"> you will not be considering</w:t>
      </w:r>
      <w:r w:rsidR="00A67D59" w:rsidRPr="554044C9">
        <w:rPr>
          <w:rFonts w:ascii="Open Sans" w:hAnsi="Open Sans" w:cs="Open Sans"/>
        </w:rPr>
        <w:t xml:space="preserve">, </w:t>
      </w:r>
      <w:r w:rsidR="000305A6" w:rsidRPr="554044C9">
        <w:rPr>
          <w:rFonts w:ascii="Open Sans" w:hAnsi="Open Sans" w:cs="Open Sans"/>
        </w:rPr>
        <w:t>even if the applicant clearly does not meet the job requirements</w:t>
      </w:r>
      <w:r w:rsidR="00B66010" w:rsidRPr="554044C9">
        <w:rPr>
          <w:rFonts w:ascii="Open Sans" w:hAnsi="Open Sans" w:cs="Open Sans"/>
        </w:rPr>
        <w:t>. P</w:t>
      </w:r>
      <w:r w:rsidR="000305A6" w:rsidRPr="554044C9">
        <w:rPr>
          <w:rFonts w:ascii="Open Sans" w:hAnsi="Open Sans" w:cs="Open Sans"/>
        </w:rPr>
        <w:t>rovid</w:t>
      </w:r>
      <w:r w:rsidR="001F50D5" w:rsidRPr="554044C9">
        <w:rPr>
          <w:rFonts w:ascii="Open Sans" w:hAnsi="Open Sans" w:cs="Open Sans"/>
        </w:rPr>
        <w:t>e</w:t>
      </w:r>
      <w:r w:rsidR="000305A6" w:rsidRPr="554044C9">
        <w:rPr>
          <w:rFonts w:ascii="Open Sans" w:hAnsi="Open Sans" w:cs="Open Sans"/>
        </w:rPr>
        <w:t xml:space="preserve"> as many reasons as applicable.</w:t>
      </w:r>
    </w:p>
    <w:p w14:paraId="10B3F8DB" w14:textId="77777777" w:rsidR="000305A6" w:rsidRPr="009931F2" w:rsidRDefault="000305A6" w:rsidP="00770E54">
      <w:pPr>
        <w:spacing w:after="0" w:line="240" w:lineRule="auto"/>
        <w:rPr>
          <w:rFonts w:ascii="Open Sans" w:hAnsi="Open Sans" w:cs="Open Sans"/>
          <w:b/>
          <w:bCs/>
          <w:sz w:val="16"/>
          <w:szCs w:val="16"/>
        </w:rPr>
      </w:pPr>
    </w:p>
    <w:p w14:paraId="635EB2D6" w14:textId="64CE236B" w:rsidR="000305A6" w:rsidRPr="00A078D3" w:rsidRDefault="000305A6" w:rsidP="00770E54">
      <w:pPr>
        <w:spacing w:after="0" w:line="240" w:lineRule="auto"/>
        <w:rPr>
          <w:rFonts w:ascii="Open Sans" w:hAnsi="Open Sans" w:cs="Open Sans"/>
          <w:b/>
          <w:bCs/>
        </w:rPr>
      </w:pPr>
      <w:r w:rsidRPr="00A078D3">
        <w:rPr>
          <w:rFonts w:ascii="Open Sans" w:hAnsi="Open Sans" w:cs="Open Sans"/>
          <w:b/>
          <w:bCs/>
        </w:rPr>
        <w:t>Record Keeping</w:t>
      </w:r>
    </w:p>
    <w:p w14:paraId="42FFAE4F" w14:textId="6B65C019" w:rsidR="000305A6" w:rsidRPr="00A96EB6" w:rsidRDefault="000A5A32" w:rsidP="00B66010">
      <w:pPr>
        <w:spacing w:after="0" w:line="24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358894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010">
            <w:rPr>
              <w:rFonts w:ascii="MS Gothic" w:eastAsia="MS Gothic" w:hAnsi="MS Gothic" w:cs="Open Sans" w:hint="eastAsia"/>
            </w:rPr>
            <w:t>☐</w:t>
          </w:r>
        </w:sdtContent>
      </w:sdt>
      <w:r w:rsidR="00B66010">
        <w:rPr>
          <w:rFonts w:ascii="Open Sans" w:hAnsi="Open Sans" w:cs="Open Sans"/>
        </w:rPr>
        <w:t xml:space="preserve"> </w:t>
      </w:r>
      <w:r w:rsidR="000305A6" w:rsidRPr="00A96EB6">
        <w:rPr>
          <w:rFonts w:ascii="Open Sans" w:hAnsi="Open Sans" w:cs="Open Sans"/>
        </w:rPr>
        <w:t xml:space="preserve">Retain application materials and related communications with </w:t>
      </w:r>
      <w:r w:rsidR="009978DE">
        <w:rPr>
          <w:rFonts w:ascii="Open Sans" w:hAnsi="Open Sans" w:cs="Open Sans"/>
        </w:rPr>
        <w:t>all</w:t>
      </w:r>
      <w:r w:rsidR="000305A6" w:rsidRPr="00A96EB6">
        <w:rPr>
          <w:rFonts w:ascii="Open Sans" w:hAnsi="Open Sans" w:cs="Open Sans"/>
        </w:rPr>
        <w:t xml:space="preserve"> applicants. You will be asked to provide copies of all records to </w:t>
      </w:r>
      <w:r w:rsidR="00CA346F" w:rsidRPr="00A96EB6">
        <w:rPr>
          <w:rFonts w:ascii="Open Sans" w:hAnsi="Open Sans" w:cs="Open Sans"/>
        </w:rPr>
        <w:t>the Office of the Vice-Provost, Faculty Relations</w:t>
      </w:r>
      <w:r w:rsidR="000305A6" w:rsidRPr="00A96EB6">
        <w:rPr>
          <w:rFonts w:ascii="Open Sans" w:hAnsi="Open Sans" w:cs="Open Sans"/>
        </w:rPr>
        <w:t xml:space="preserve"> if an international candidate is selected.</w:t>
      </w:r>
    </w:p>
    <w:p w14:paraId="65CEDC1F" w14:textId="0996D503" w:rsidR="000305A6" w:rsidRPr="00A96EB6" w:rsidRDefault="000A5A32" w:rsidP="00B66010">
      <w:pPr>
        <w:spacing w:after="0" w:line="24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532792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010">
            <w:rPr>
              <w:rFonts w:ascii="MS Gothic" w:eastAsia="MS Gothic" w:hAnsi="MS Gothic" w:cs="Open Sans" w:hint="eastAsia"/>
            </w:rPr>
            <w:t>☐</w:t>
          </w:r>
        </w:sdtContent>
      </w:sdt>
      <w:r w:rsidR="00B66010">
        <w:rPr>
          <w:rFonts w:ascii="Open Sans" w:hAnsi="Open Sans" w:cs="Open Sans"/>
        </w:rPr>
        <w:t xml:space="preserve"> </w:t>
      </w:r>
      <w:r w:rsidR="000305A6" w:rsidRPr="00A96EB6">
        <w:rPr>
          <w:rFonts w:ascii="Open Sans" w:hAnsi="Open Sans" w:cs="Open Sans"/>
        </w:rPr>
        <w:t>Keep all search</w:t>
      </w:r>
      <w:r w:rsidR="00407748">
        <w:rPr>
          <w:rFonts w:ascii="Open Sans" w:hAnsi="Open Sans" w:cs="Open Sans"/>
        </w:rPr>
        <w:t xml:space="preserve"> committee</w:t>
      </w:r>
      <w:r w:rsidR="000305A6" w:rsidRPr="00A96EB6">
        <w:rPr>
          <w:rFonts w:ascii="Open Sans" w:hAnsi="Open Sans" w:cs="Open Sans"/>
        </w:rPr>
        <w:t xml:space="preserve"> notes and materials that support the hiring decision.</w:t>
      </w:r>
    </w:p>
    <w:p w14:paraId="4BDF7FC8" w14:textId="27103715" w:rsidR="000305A6" w:rsidRPr="00A96EB6" w:rsidRDefault="000A5A32" w:rsidP="00B66010">
      <w:pPr>
        <w:spacing w:after="0" w:line="24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204324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010">
            <w:rPr>
              <w:rFonts w:ascii="MS Gothic" w:eastAsia="MS Gothic" w:hAnsi="MS Gothic" w:cs="Open Sans" w:hint="eastAsia"/>
            </w:rPr>
            <w:t>☐</w:t>
          </w:r>
        </w:sdtContent>
      </w:sdt>
      <w:r w:rsidR="00B66010">
        <w:rPr>
          <w:rFonts w:ascii="Open Sans" w:hAnsi="Open Sans" w:cs="Open Sans"/>
        </w:rPr>
        <w:t xml:space="preserve"> </w:t>
      </w:r>
      <w:r w:rsidR="000305A6" w:rsidRPr="00A96EB6">
        <w:rPr>
          <w:rFonts w:ascii="Open Sans" w:hAnsi="Open Sans" w:cs="Open Sans"/>
        </w:rPr>
        <w:t>Identify any contradictory notes</w:t>
      </w:r>
      <w:r w:rsidR="00CA346F" w:rsidRPr="00A96EB6">
        <w:rPr>
          <w:rFonts w:ascii="Open Sans" w:hAnsi="Open Sans" w:cs="Open Sans"/>
        </w:rPr>
        <w:t xml:space="preserve"> or </w:t>
      </w:r>
      <w:r w:rsidR="000305A6" w:rsidRPr="00A96EB6">
        <w:rPr>
          <w:rFonts w:ascii="Open Sans" w:hAnsi="Open Sans" w:cs="Open Sans"/>
        </w:rPr>
        <w:t>minority views and explain their context.</w:t>
      </w:r>
    </w:p>
    <w:p w14:paraId="5835F26C" w14:textId="1ECB1E50" w:rsidR="000305A6" w:rsidRPr="00A96EB6" w:rsidRDefault="000A5A32" w:rsidP="00FF309D">
      <w:pPr>
        <w:spacing w:after="0" w:line="24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539807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09D">
            <w:rPr>
              <w:rFonts w:ascii="MS Gothic" w:eastAsia="MS Gothic" w:hAnsi="MS Gothic" w:cs="Open Sans" w:hint="eastAsia"/>
            </w:rPr>
            <w:t>☐</w:t>
          </w:r>
        </w:sdtContent>
      </w:sdt>
      <w:r w:rsidR="00FF309D">
        <w:rPr>
          <w:rFonts w:ascii="Open Sans" w:hAnsi="Open Sans" w:cs="Open Sans"/>
        </w:rPr>
        <w:t xml:space="preserve"> </w:t>
      </w:r>
      <w:r w:rsidR="000305A6" w:rsidRPr="00A96EB6">
        <w:rPr>
          <w:rFonts w:ascii="Open Sans" w:hAnsi="Open Sans" w:cs="Open Sans"/>
        </w:rPr>
        <w:t xml:space="preserve">The </w:t>
      </w:r>
      <w:r w:rsidR="00420FCA">
        <w:rPr>
          <w:rFonts w:ascii="Open Sans" w:hAnsi="Open Sans" w:cs="Open Sans"/>
        </w:rPr>
        <w:t xml:space="preserve">search </w:t>
      </w:r>
      <w:r w:rsidR="000305A6" w:rsidRPr="00A96EB6">
        <w:rPr>
          <w:rFonts w:ascii="Open Sans" w:hAnsi="Open Sans" w:cs="Open Sans"/>
        </w:rPr>
        <w:t>chair should review and approve all notes.</w:t>
      </w:r>
    </w:p>
    <w:p w14:paraId="28A2001D" w14:textId="70018D74" w:rsidR="000305A6" w:rsidRPr="00A96EB6" w:rsidRDefault="000A5A32" w:rsidP="00251FA6">
      <w:pPr>
        <w:spacing w:after="0" w:line="24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2067518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1FA6">
            <w:rPr>
              <w:rFonts w:ascii="MS Gothic" w:eastAsia="MS Gothic" w:hAnsi="MS Gothic" w:cs="Open Sans" w:hint="eastAsia"/>
            </w:rPr>
            <w:t>☐</w:t>
          </w:r>
        </w:sdtContent>
      </w:sdt>
      <w:r w:rsidR="00251FA6">
        <w:rPr>
          <w:rFonts w:ascii="Open Sans" w:hAnsi="Open Sans" w:cs="Open Sans"/>
        </w:rPr>
        <w:t xml:space="preserve"> </w:t>
      </w:r>
      <w:r w:rsidR="00CA346F" w:rsidRPr="00A96EB6">
        <w:rPr>
          <w:rFonts w:ascii="Open Sans" w:hAnsi="Open Sans" w:cs="Open Sans"/>
        </w:rPr>
        <w:t>Records must be kept beginning</w:t>
      </w:r>
      <w:r w:rsidR="00AF0204">
        <w:rPr>
          <w:rFonts w:ascii="Open Sans" w:hAnsi="Open Sans" w:cs="Open Sans"/>
        </w:rPr>
        <w:t xml:space="preserve"> with</w:t>
      </w:r>
      <w:r w:rsidR="00CA346F" w:rsidRPr="00A96EB6">
        <w:rPr>
          <w:rFonts w:ascii="Open Sans" w:hAnsi="Open Sans" w:cs="Open Sans"/>
        </w:rPr>
        <w:t xml:space="preserve"> </w:t>
      </w:r>
      <w:r w:rsidR="000305A6" w:rsidRPr="00A96EB6">
        <w:rPr>
          <w:rFonts w:ascii="Open Sans" w:hAnsi="Open Sans" w:cs="Open Sans"/>
        </w:rPr>
        <w:t xml:space="preserve">the first day of the search </w:t>
      </w:r>
      <w:r w:rsidR="00CA346F" w:rsidRPr="00A96EB6">
        <w:rPr>
          <w:rFonts w:ascii="Open Sans" w:hAnsi="Open Sans" w:cs="Open Sans"/>
        </w:rPr>
        <w:t xml:space="preserve">and </w:t>
      </w:r>
      <w:r w:rsidR="000305A6" w:rsidRPr="00A96EB6">
        <w:rPr>
          <w:rFonts w:ascii="Open Sans" w:hAnsi="Open Sans" w:cs="Open Sans"/>
        </w:rPr>
        <w:t>for six (6) years after</w:t>
      </w:r>
      <w:r w:rsidR="00827562">
        <w:rPr>
          <w:rFonts w:ascii="Open Sans" w:hAnsi="Open Sans" w:cs="Open Sans"/>
        </w:rPr>
        <w:t xml:space="preserve"> the</w:t>
      </w:r>
      <w:r w:rsidR="000305A6" w:rsidRPr="00A96EB6">
        <w:rPr>
          <w:rFonts w:ascii="Open Sans" w:hAnsi="Open Sans" w:cs="Open Sans"/>
        </w:rPr>
        <w:t xml:space="preserve"> employment starts.</w:t>
      </w:r>
    </w:p>
    <w:p w14:paraId="3865AE41" w14:textId="77777777" w:rsidR="00870616" w:rsidRPr="009931F2" w:rsidRDefault="00870616" w:rsidP="00770E54">
      <w:pPr>
        <w:spacing w:after="0" w:line="240" w:lineRule="auto"/>
        <w:rPr>
          <w:rFonts w:ascii="Open Sans" w:hAnsi="Open Sans" w:cs="Open Sans"/>
          <w:sz w:val="16"/>
          <w:szCs w:val="16"/>
        </w:rPr>
      </w:pPr>
    </w:p>
    <w:p w14:paraId="40F28E67" w14:textId="579212A8" w:rsidR="00251FA6" w:rsidRPr="00A078D3" w:rsidRDefault="00251FA6" w:rsidP="00770E54">
      <w:pPr>
        <w:spacing w:after="0" w:line="240" w:lineRule="auto"/>
        <w:rPr>
          <w:rFonts w:ascii="Open Sans" w:hAnsi="Open Sans" w:cs="Open Sans"/>
          <w:b/>
          <w:bCs/>
        </w:rPr>
      </w:pPr>
      <w:r w:rsidRPr="00A078D3">
        <w:rPr>
          <w:rFonts w:ascii="Open Sans" w:hAnsi="Open Sans" w:cs="Open Sans"/>
          <w:b/>
          <w:bCs/>
        </w:rPr>
        <w:t>Contact</w:t>
      </w:r>
      <w:r w:rsidR="00A14973">
        <w:rPr>
          <w:rFonts w:ascii="Open Sans" w:hAnsi="Open Sans" w:cs="Open Sans"/>
          <w:b/>
          <w:bCs/>
        </w:rPr>
        <w:t xml:space="preserve"> Information</w:t>
      </w:r>
    </w:p>
    <w:p w14:paraId="2313F594" w14:textId="631DC56A" w:rsidR="00A14973" w:rsidRPr="00A96EB6" w:rsidRDefault="000305A6" w:rsidP="00770E54">
      <w:pPr>
        <w:spacing w:after="0" w:line="240" w:lineRule="auto"/>
        <w:rPr>
          <w:rFonts w:ascii="Open Sans" w:hAnsi="Open Sans" w:cs="Open Sans"/>
        </w:rPr>
      </w:pPr>
      <w:r w:rsidRPr="00A96EB6">
        <w:rPr>
          <w:rFonts w:ascii="Open Sans" w:hAnsi="Open Sans" w:cs="Open Sans"/>
        </w:rPr>
        <w:t xml:space="preserve">For employment-related immigration inquiries, contact: </w:t>
      </w:r>
      <w:hyperlink r:id="rId12" w:history="1">
        <w:r w:rsidRPr="00A078D3">
          <w:rPr>
            <w:rStyle w:val="Hyperlink"/>
            <w:rFonts w:ascii="Open Sans" w:hAnsi="Open Sans" w:cs="Open Sans"/>
            <w:b/>
            <w:bCs/>
            <w:color w:val="0B6A41"/>
          </w:rPr>
          <w:t>hr_immigration@usask.ca</w:t>
        </w:r>
      </w:hyperlink>
      <w:r w:rsidRPr="00A96EB6">
        <w:rPr>
          <w:rFonts w:ascii="Open Sans" w:hAnsi="Open Sans" w:cs="Open Sans"/>
        </w:rPr>
        <w:t>.</w:t>
      </w:r>
      <w:r w:rsidR="00827562">
        <w:rPr>
          <w:rFonts w:ascii="Open Sans" w:hAnsi="Open Sans" w:cs="Open Sans"/>
        </w:rPr>
        <w:t xml:space="preserve"> </w:t>
      </w:r>
      <w:r w:rsidR="00251FA6">
        <w:rPr>
          <w:rFonts w:ascii="Open Sans" w:hAnsi="Open Sans" w:cs="Open Sans"/>
        </w:rPr>
        <w:t>For search process</w:t>
      </w:r>
      <w:r w:rsidR="00946C25">
        <w:rPr>
          <w:rFonts w:ascii="Open Sans" w:hAnsi="Open Sans" w:cs="Open Sans"/>
        </w:rPr>
        <w:t>es</w:t>
      </w:r>
      <w:r w:rsidR="00812352">
        <w:rPr>
          <w:rFonts w:ascii="Open Sans" w:hAnsi="Open Sans" w:cs="Open Sans"/>
        </w:rPr>
        <w:t xml:space="preserve"> </w:t>
      </w:r>
      <w:r w:rsidR="00A23796">
        <w:rPr>
          <w:rFonts w:ascii="Open Sans" w:hAnsi="Open Sans" w:cs="Open Sans"/>
        </w:rPr>
        <w:t xml:space="preserve">and USFA collective agreement inquiries, contact: </w:t>
      </w:r>
      <w:hyperlink r:id="rId13" w:history="1">
        <w:r w:rsidR="00A078D3" w:rsidRPr="00A078D3">
          <w:rPr>
            <w:rStyle w:val="Hyperlink"/>
            <w:rFonts w:ascii="Open Sans" w:hAnsi="Open Sans" w:cs="Open Sans"/>
            <w:b/>
            <w:bCs/>
            <w:color w:val="0B6A41"/>
          </w:rPr>
          <w:t>vpfaculty.relations@usask.ca</w:t>
        </w:r>
      </w:hyperlink>
      <w:r w:rsidR="00A078D3">
        <w:rPr>
          <w:rFonts w:ascii="Open Sans" w:hAnsi="Open Sans" w:cs="Open Sans"/>
        </w:rPr>
        <w:t xml:space="preserve"> </w:t>
      </w:r>
    </w:p>
    <w:sectPr w:rsidR="00A14973" w:rsidRPr="00A96EB6" w:rsidSect="008A4C09">
      <w:headerReference w:type="default" r:id="rId14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2631F" w14:textId="77777777" w:rsidR="002B712E" w:rsidRDefault="002B712E" w:rsidP="000305A6">
      <w:pPr>
        <w:spacing w:after="0" w:line="240" w:lineRule="auto"/>
      </w:pPr>
      <w:r>
        <w:separator/>
      </w:r>
    </w:p>
  </w:endnote>
  <w:endnote w:type="continuationSeparator" w:id="0">
    <w:p w14:paraId="5009732E" w14:textId="77777777" w:rsidR="002B712E" w:rsidRDefault="002B712E" w:rsidP="000305A6">
      <w:pPr>
        <w:spacing w:after="0" w:line="240" w:lineRule="auto"/>
      </w:pPr>
      <w:r>
        <w:continuationSeparator/>
      </w:r>
    </w:p>
  </w:endnote>
  <w:endnote w:type="continuationNotice" w:id="1">
    <w:p w14:paraId="0077D0F9" w14:textId="77777777" w:rsidR="002B712E" w:rsidRDefault="002B7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75933" w14:textId="77777777" w:rsidR="002B712E" w:rsidRDefault="002B712E" w:rsidP="000305A6">
      <w:pPr>
        <w:spacing w:after="0" w:line="240" w:lineRule="auto"/>
      </w:pPr>
      <w:r>
        <w:separator/>
      </w:r>
    </w:p>
  </w:footnote>
  <w:footnote w:type="continuationSeparator" w:id="0">
    <w:p w14:paraId="44FC970A" w14:textId="77777777" w:rsidR="002B712E" w:rsidRDefault="002B712E" w:rsidP="000305A6">
      <w:pPr>
        <w:spacing w:after="0" w:line="240" w:lineRule="auto"/>
      </w:pPr>
      <w:r>
        <w:continuationSeparator/>
      </w:r>
    </w:p>
  </w:footnote>
  <w:footnote w:type="continuationNotice" w:id="1">
    <w:p w14:paraId="61A05D60" w14:textId="77777777" w:rsidR="002B712E" w:rsidRDefault="002B71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A6B4" w14:textId="1DEF725A" w:rsidR="000305A6" w:rsidRPr="00DA6D18" w:rsidRDefault="000305A6" w:rsidP="00DA6D18">
    <w:pPr>
      <w:pStyle w:val="NormalWeb"/>
      <w:tabs>
        <w:tab w:val="left" w:pos="7693"/>
      </w:tabs>
      <w:jc w:val="right"/>
      <w:rPr>
        <w:rFonts w:ascii="Open Sans" w:hAnsi="Open Sans" w:cs="Open Sans"/>
      </w:rPr>
    </w:pPr>
    <w:r w:rsidRPr="000305A6">
      <w:rPr>
        <w:rFonts w:ascii="Open Sans" w:hAnsi="Open Sans" w:cs="Open Sans"/>
        <w:noProof/>
      </w:rPr>
      <w:drawing>
        <wp:anchor distT="0" distB="0" distL="114300" distR="114300" simplePos="0" relativeHeight="251658240" behindDoc="0" locked="0" layoutInCell="1" allowOverlap="1" wp14:anchorId="3498B918" wp14:editId="6D75E50C">
          <wp:simplePos x="0" y="0"/>
          <wp:positionH relativeFrom="column">
            <wp:posOffset>0</wp:posOffset>
          </wp:positionH>
          <wp:positionV relativeFrom="paragraph">
            <wp:posOffset>12566</wp:posOffset>
          </wp:positionV>
          <wp:extent cx="2213811" cy="497308"/>
          <wp:effectExtent l="0" t="0" r="0" b="0"/>
          <wp:wrapSquare wrapText="bothSides"/>
          <wp:docPr id="2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811" cy="497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05A6">
      <w:rPr>
        <w:rFonts w:ascii="Open Sans" w:hAnsi="Open Sans" w:cs="Open Sans"/>
      </w:rPr>
      <w:t>Human Resources</w:t>
    </w:r>
    <w:r w:rsidR="008E20FE">
      <w:rPr>
        <w:rFonts w:ascii="Open Sans" w:hAnsi="Open Sans" w:cs="Open Sans"/>
      </w:rPr>
      <w:t xml:space="preserve"> and </w:t>
    </w:r>
    <w:r w:rsidRPr="000305A6">
      <w:rPr>
        <w:rFonts w:ascii="Open Sans" w:hAnsi="Open Sans" w:cs="Open Sans"/>
      </w:rPr>
      <w:br/>
      <w:t>Office of the Vice-Provost, Faculty Relations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4D64"/>
    <w:multiLevelType w:val="multilevel"/>
    <w:tmpl w:val="9704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37163"/>
    <w:multiLevelType w:val="hybridMultilevel"/>
    <w:tmpl w:val="4424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F731D"/>
    <w:multiLevelType w:val="multilevel"/>
    <w:tmpl w:val="A44A237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9D528E"/>
    <w:multiLevelType w:val="multilevel"/>
    <w:tmpl w:val="E8C6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13C28"/>
    <w:multiLevelType w:val="hybridMultilevel"/>
    <w:tmpl w:val="FFFFFFFF"/>
    <w:lvl w:ilvl="0" w:tplc="40A0CD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E92C3A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2AC3B8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74AC8E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686DDE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2CB94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20C2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700A42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5EE38A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C27836"/>
    <w:multiLevelType w:val="hybridMultilevel"/>
    <w:tmpl w:val="F4F0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744245">
    <w:abstractNumId w:val="4"/>
  </w:num>
  <w:num w:numId="2" w16cid:durableId="1151100926">
    <w:abstractNumId w:val="2"/>
  </w:num>
  <w:num w:numId="3" w16cid:durableId="2036998546">
    <w:abstractNumId w:val="0"/>
  </w:num>
  <w:num w:numId="4" w16cid:durableId="636378834">
    <w:abstractNumId w:val="3"/>
  </w:num>
  <w:num w:numId="5" w16cid:durableId="1183085228">
    <w:abstractNumId w:val="5"/>
  </w:num>
  <w:num w:numId="6" w16cid:durableId="113109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A6"/>
    <w:rsid w:val="00002940"/>
    <w:rsid w:val="00021A14"/>
    <w:rsid w:val="000305A6"/>
    <w:rsid w:val="0005538F"/>
    <w:rsid w:val="00097FEA"/>
    <w:rsid w:val="000A2CEA"/>
    <w:rsid w:val="000A5A32"/>
    <w:rsid w:val="000A7129"/>
    <w:rsid w:val="000B5466"/>
    <w:rsid w:val="0012527A"/>
    <w:rsid w:val="001411A8"/>
    <w:rsid w:val="00161310"/>
    <w:rsid w:val="001675BF"/>
    <w:rsid w:val="001677D2"/>
    <w:rsid w:val="00182677"/>
    <w:rsid w:val="001903E7"/>
    <w:rsid w:val="001A436B"/>
    <w:rsid w:val="001D40C2"/>
    <w:rsid w:val="001F2E4A"/>
    <w:rsid w:val="001F50D5"/>
    <w:rsid w:val="001F724F"/>
    <w:rsid w:val="00214343"/>
    <w:rsid w:val="00251FA6"/>
    <w:rsid w:val="00253166"/>
    <w:rsid w:val="002677E9"/>
    <w:rsid w:val="002713C5"/>
    <w:rsid w:val="00291BFC"/>
    <w:rsid w:val="002A5C26"/>
    <w:rsid w:val="002B712E"/>
    <w:rsid w:val="002C2102"/>
    <w:rsid w:val="002C2954"/>
    <w:rsid w:val="002C7A66"/>
    <w:rsid w:val="002D42A8"/>
    <w:rsid w:val="00307559"/>
    <w:rsid w:val="00323113"/>
    <w:rsid w:val="00337789"/>
    <w:rsid w:val="00361687"/>
    <w:rsid w:val="00384488"/>
    <w:rsid w:val="00397311"/>
    <w:rsid w:val="003A2DEF"/>
    <w:rsid w:val="003A4684"/>
    <w:rsid w:val="003B2B02"/>
    <w:rsid w:val="003B4CE0"/>
    <w:rsid w:val="003D7862"/>
    <w:rsid w:val="003E09D3"/>
    <w:rsid w:val="003F5445"/>
    <w:rsid w:val="00407748"/>
    <w:rsid w:val="00420FCA"/>
    <w:rsid w:val="0042555E"/>
    <w:rsid w:val="00455335"/>
    <w:rsid w:val="0046578D"/>
    <w:rsid w:val="0047201D"/>
    <w:rsid w:val="004911FF"/>
    <w:rsid w:val="004A22F8"/>
    <w:rsid w:val="004C0E41"/>
    <w:rsid w:val="004C1594"/>
    <w:rsid w:val="004D1AA4"/>
    <w:rsid w:val="004E57B9"/>
    <w:rsid w:val="005611C7"/>
    <w:rsid w:val="0057628D"/>
    <w:rsid w:val="00593C22"/>
    <w:rsid w:val="005A22FD"/>
    <w:rsid w:val="005A2FC1"/>
    <w:rsid w:val="005B3AA1"/>
    <w:rsid w:val="005D20E8"/>
    <w:rsid w:val="00611F9D"/>
    <w:rsid w:val="006170FE"/>
    <w:rsid w:val="00624148"/>
    <w:rsid w:val="00645836"/>
    <w:rsid w:val="00645F81"/>
    <w:rsid w:val="0068689B"/>
    <w:rsid w:val="006B0C8E"/>
    <w:rsid w:val="006B4669"/>
    <w:rsid w:val="006C5C98"/>
    <w:rsid w:val="006D5A7B"/>
    <w:rsid w:val="006E6030"/>
    <w:rsid w:val="00705523"/>
    <w:rsid w:val="007143B0"/>
    <w:rsid w:val="007213E3"/>
    <w:rsid w:val="007222B4"/>
    <w:rsid w:val="00745E41"/>
    <w:rsid w:val="00766C7F"/>
    <w:rsid w:val="007707FA"/>
    <w:rsid w:val="00770E54"/>
    <w:rsid w:val="007723E5"/>
    <w:rsid w:val="00783A18"/>
    <w:rsid w:val="007B0617"/>
    <w:rsid w:val="007C6CE3"/>
    <w:rsid w:val="007D0DCD"/>
    <w:rsid w:val="007D33E3"/>
    <w:rsid w:val="007D6D84"/>
    <w:rsid w:val="00800DEE"/>
    <w:rsid w:val="008036E0"/>
    <w:rsid w:val="00812352"/>
    <w:rsid w:val="00826E5A"/>
    <w:rsid w:val="00827026"/>
    <w:rsid w:val="00827562"/>
    <w:rsid w:val="00833707"/>
    <w:rsid w:val="008363DC"/>
    <w:rsid w:val="00867A98"/>
    <w:rsid w:val="00870616"/>
    <w:rsid w:val="00874912"/>
    <w:rsid w:val="0088088B"/>
    <w:rsid w:val="008A3553"/>
    <w:rsid w:val="008A4C09"/>
    <w:rsid w:val="008C2942"/>
    <w:rsid w:val="008E20FE"/>
    <w:rsid w:val="008F0DE1"/>
    <w:rsid w:val="00903669"/>
    <w:rsid w:val="0094013F"/>
    <w:rsid w:val="00941CA7"/>
    <w:rsid w:val="00946C25"/>
    <w:rsid w:val="00957B08"/>
    <w:rsid w:val="00972680"/>
    <w:rsid w:val="009931F2"/>
    <w:rsid w:val="00995EA9"/>
    <w:rsid w:val="009978DE"/>
    <w:rsid w:val="009A0564"/>
    <w:rsid w:val="009B05EC"/>
    <w:rsid w:val="009D1B5D"/>
    <w:rsid w:val="009E3EFF"/>
    <w:rsid w:val="00A078D3"/>
    <w:rsid w:val="00A14973"/>
    <w:rsid w:val="00A23796"/>
    <w:rsid w:val="00A36352"/>
    <w:rsid w:val="00A57E1A"/>
    <w:rsid w:val="00A60F47"/>
    <w:rsid w:val="00A67D59"/>
    <w:rsid w:val="00A92562"/>
    <w:rsid w:val="00A96EB6"/>
    <w:rsid w:val="00AA628A"/>
    <w:rsid w:val="00AA7D30"/>
    <w:rsid w:val="00AB50BB"/>
    <w:rsid w:val="00AD468D"/>
    <w:rsid w:val="00AE0586"/>
    <w:rsid w:val="00AF0204"/>
    <w:rsid w:val="00AF761A"/>
    <w:rsid w:val="00B13965"/>
    <w:rsid w:val="00B145C8"/>
    <w:rsid w:val="00B24DA8"/>
    <w:rsid w:val="00B424D4"/>
    <w:rsid w:val="00B4797E"/>
    <w:rsid w:val="00B52C21"/>
    <w:rsid w:val="00B66010"/>
    <w:rsid w:val="00B80F9E"/>
    <w:rsid w:val="00B91167"/>
    <w:rsid w:val="00B919B3"/>
    <w:rsid w:val="00BA1117"/>
    <w:rsid w:val="00BD10E3"/>
    <w:rsid w:val="00BD7B40"/>
    <w:rsid w:val="00BE246B"/>
    <w:rsid w:val="00BE4D05"/>
    <w:rsid w:val="00BF2F7E"/>
    <w:rsid w:val="00BF666D"/>
    <w:rsid w:val="00C33809"/>
    <w:rsid w:val="00C445B7"/>
    <w:rsid w:val="00C478F0"/>
    <w:rsid w:val="00C511B1"/>
    <w:rsid w:val="00C51688"/>
    <w:rsid w:val="00C55421"/>
    <w:rsid w:val="00C55FA9"/>
    <w:rsid w:val="00C65EF2"/>
    <w:rsid w:val="00C70041"/>
    <w:rsid w:val="00C84ED1"/>
    <w:rsid w:val="00C92CAB"/>
    <w:rsid w:val="00CA346F"/>
    <w:rsid w:val="00CE1315"/>
    <w:rsid w:val="00CE34BA"/>
    <w:rsid w:val="00CF1567"/>
    <w:rsid w:val="00D03EA3"/>
    <w:rsid w:val="00D060EE"/>
    <w:rsid w:val="00D151CF"/>
    <w:rsid w:val="00D17D82"/>
    <w:rsid w:val="00D2747B"/>
    <w:rsid w:val="00D41A0F"/>
    <w:rsid w:val="00D43A97"/>
    <w:rsid w:val="00D44215"/>
    <w:rsid w:val="00D66816"/>
    <w:rsid w:val="00D84F08"/>
    <w:rsid w:val="00D85180"/>
    <w:rsid w:val="00DA6662"/>
    <w:rsid w:val="00DA6C24"/>
    <w:rsid w:val="00DA6D18"/>
    <w:rsid w:val="00DB4D33"/>
    <w:rsid w:val="00DB647D"/>
    <w:rsid w:val="00DE631A"/>
    <w:rsid w:val="00DE6C67"/>
    <w:rsid w:val="00E1417A"/>
    <w:rsid w:val="00E24C31"/>
    <w:rsid w:val="00E420F6"/>
    <w:rsid w:val="00E64CB2"/>
    <w:rsid w:val="00E70145"/>
    <w:rsid w:val="00E8716C"/>
    <w:rsid w:val="00EB4A0A"/>
    <w:rsid w:val="00F0739F"/>
    <w:rsid w:val="00F50AC9"/>
    <w:rsid w:val="00F55D36"/>
    <w:rsid w:val="00F66834"/>
    <w:rsid w:val="00F71031"/>
    <w:rsid w:val="00F76DE0"/>
    <w:rsid w:val="00F84AC4"/>
    <w:rsid w:val="00FA4C0F"/>
    <w:rsid w:val="00FE2385"/>
    <w:rsid w:val="00FF309D"/>
    <w:rsid w:val="00FF32A8"/>
    <w:rsid w:val="053BC1B5"/>
    <w:rsid w:val="07A6D634"/>
    <w:rsid w:val="0E3DB09C"/>
    <w:rsid w:val="0F27EA2A"/>
    <w:rsid w:val="13DAFDD0"/>
    <w:rsid w:val="1C53A2AD"/>
    <w:rsid w:val="2172E9A9"/>
    <w:rsid w:val="3010CA35"/>
    <w:rsid w:val="34CC83F0"/>
    <w:rsid w:val="410266F6"/>
    <w:rsid w:val="50BA1F0B"/>
    <w:rsid w:val="538B9F9B"/>
    <w:rsid w:val="54345E07"/>
    <w:rsid w:val="554044C9"/>
    <w:rsid w:val="671FA1AE"/>
    <w:rsid w:val="6E7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DC225"/>
  <w15:chartTrackingRefBased/>
  <w15:docId w15:val="{353AA8AC-87BD-49C8-BF18-A75EF99F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5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5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5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5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5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5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5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05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5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0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5A6"/>
  </w:style>
  <w:style w:type="paragraph" w:styleId="Footer">
    <w:name w:val="footer"/>
    <w:basedOn w:val="Normal"/>
    <w:link w:val="FooterChar"/>
    <w:uiPriority w:val="99"/>
    <w:unhideWhenUsed/>
    <w:rsid w:val="00030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5A6"/>
  </w:style>
  <w:style w:type="paragraph" w:styleId="NormalWeb">
    <w:name w:val="Normal (Web)"/>
    <w:basedOn w:val="Normal"/>
    <w:uiPriority w:val="99"/>
    <w:unhideWhenUsed/>
    <w:rsid w:val="0003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0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5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pfaculty.relations@usask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_immigration@usask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ki.usask.ca/x/dYDqT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75880E7AB8345987315F791734468" ma:contentTypeVersion="4" ma:contentTypeDescription="Create a new document." ma:contentTypeScope="" ma:versionID="97d61a18d78f6b798759cf17844a1622">
  <xsd:schema xmlns:xsd="http://www.w3.org/2001/XMLSchema" xmlns:xs="http://www.w3.org/2001/XMLSchema" xmlns:p="http://schemas.microsoft.com/office/2006/metadata/properties" xmlns:ns2="9af0e3b1-2bd3-4a37-8d76-4b652bc66dd5" targetNamespace="http://schemas.microsoft.com/office/2006/metadata/properties" ma:root="true" ma:fieldsID="1fd7aaeba168da6860ec3e92468f9fe9" ns2:_="">
    <xsd:import namespace="9af0e3b1-2bd3-4a37-8d76-4b652bc66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0e3b1-2bd3-4a37-8d76-4b652bc66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C1AE2C-B52F-45C2-BD15-A07C4F88C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0e3b1-2bd3-4a37-8d76-4b652bc66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AB162-1045-4F19-87B3-D59DB6E4B2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2B04D8-47B2-4448-BE01-35C0D88487E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9af0e3b1-2bd3-4a37-8d76-4b652bc66dd5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758CFA-E0E3-4F3D-BDBB-C5689B80FB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2342</Characters>
  <Application>Microsoft Office Word</Application>
  <DocSecurity>4</DocSecurity>
  <Lines>19</Lines>
  <Paragraphs>5</Paragraphs>
  <ScaleCrop>false</ScaleCrop>
  <Company>University of Saskatchewan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Shapka, Nicole</dc:creator>
  <cp:keywords/>
  <dc:description/>
  <cp:lastModifiedBy>Omelchenko, Darya</cp:lastModifiedBy>
  <cp:revision>132</cp:revision>
  <dcterms:created xsi:type="dcterms:W3CDTF">2025-03-26T15:33:00Z</dcterms:created>
  <dcterms:modified xsi:type="dcterms:W3CDTF">2025-04-14T20:43:00Z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0x0101008C275880E7AB8345987315F791734468</vt:lpwstr>
  </property>
</Properties>
</file>